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3582" w14:textId="77777777" w:rsidR="004B4A84" w:rsidRPr="004B4A84" w:rsidRDefault="004B4A84" w:rsidP="004B4A84">
      <w:pPr>
        <w:spacing w:after="0" w:line="240" w:lineRule="auto"/>
        <w:jc w:val="both"/>
        <w:rPr>
          <w:rFonts w:ascii="Calibri" w:eastAsia="Calibri" w:hAnsi="Calibri" w:cs="Calibri"/>
          <w:b/>
          <w:bCs/>
          <w:color w:val="203864"/>
          <w:lang w:val="en-IN"/>
        </w:rPr>
      </w:pPr>
      <w:bookmarkStart w:id="0" w:name="_Hlk137129811"/>
      <w:r w:rsidRPr="004B4A84">
        <w:rPr>
          <w:rFonts w:ascii="Calibri" w:eastAsia="Calibri" w:hAnsi="Calibri" w:cs="Calibri"/>
          <w:b/>
          <w:bCs/>
          <w:color w:val="203864"/>
          <w:lang w:val="en-IN"/>
        </w:rPr>
        <w:t>DECLARATION FORM AND DATA CONFIDENTIALITY</w:t>
      </w:r>
    </w:p>
    <w:p w14:paraId="4658838F" w14:textId="77777777" w:rsidR="004B4A84" w:rsidRPr="004B4A84" w:rsidRDefault="004B4A84" w:rsidP="004B4A84">
      <w:pPr>
        <w:spacing w:after="0" w:line="240" w:lineRule="auto"/>
        <w:jc w:val="both"/>
        <w:rPr>
          <w:rFonts w:ascii="Calibri" w:eastAsia="Calibri" w:hAnsi="Calibri" w:cs="Calibri"/>
          <w:color w:val="203864"/>
          <w:lang w:val="en-IN"/>
        </w:rPr>
      </w:pPr>
    </w:p>
    <w:p w14:paraId="4CBBDBCA" w14:textId="77777777" w:rsidR="004B4A84" w:rsidRPr="004B4A84" w:rsidRDefault="004B4A84" w:rsidP="004B4A84">
      <w:pPr>
        <w:spacing w:after="0" w:line="240" w:lineRule="auto"/>
        <w:jc w:val="both"/>
        <w:rPr>
          <w:rFonts w:ascii="Calibri" w:eastAsia="Calibri" w:hAnsi="Calibri" w:cs="Calibri"/>
          <w:color w:val="203864"/>
          <w:lang w:val="en-IN"/>
        </w:rPr>
      </w:pPr>
      <w:r w:rsidRPr="004B4A84">
        <w:rPr>
          <w:rFonts w:ascii="Calibri" w:eastAsia="Calibri" w:hAnsi="Calibri" w:cs="Calibri"/>
          <w:color w:val="203864"/>
          <w:lang w:val="en-IN"/>
        </w:rPr>
        <w:t>The SHRM STAR Awards are the region’s pre-eminent awards, celebrating and showcasing the most effective and inspiring work in HR in the Middle East. We understand that sensitive commercial or other information may be essential elements to a successful award entry submission and effectiveness case-study. Protecting your data confidentiality is critically important to use and we have processes in place to keep your sensitive information safe.</w:t>
      </w:r>
    </w:p>
    <w:p w14:paraId="5DEBC23A" w14:textId="77777777" w:rsidR="004B4A84" w:rsidRPr="004B4A84" w:rsidRDefault="004B4A84" w:rsidP="004B4A84">
      <w:pPr>
        <w:spacing w:after="0" w:line="240" w:lineRule="auto"/>
        <w:jc w:val="both"/>
        <w:rPr>
          <w:rFonts w:ascii="Calibri" w:eastAsia="Calibri" w:hAnsi="Calibri" w:cs="Calibri"/>
          <w:color w:val="203864"/>
          <w:lang w:val="en-IN"/>
        </w:rPr>
      </w:pPr>
    </w:p>
    <w:p w14:paraId="38870FDA" w14:textId="77777777" w:rsidR="004B4A84" w:rsidRPr="004B4A84" w:rsidRDefault="004B4A84" w:rsidP="004B4A84">
      <w:pPr>
        <w:spacing w:after="0" w:line="240" w:lineRule="auto"/>
        <w:jc w:val="both"/>
        <w:rPr>
          <w:rFonts w:ascii="Calibri" w:eastAsia="Calibri" w:hAnsi="Calibri" w:cs="Calibri"/>
          <w:color w:val="203864"/>
          <w:lang w:val="en-IN"/>
        </w:rPr>
      </w:pPr>
      <w:r w:rsidRPr="004B4A84">
        <w:rPr>
          <w:rFonts w:ascii="Calibri" w:eastAsia="Calibri" w:hAnsi="Calibri" w:cs="Calibri"/>
          <w:color w:val="203864"/>
          <w:lang w:val="en-IN"/>
        </w:rPr>
        <w:t xml:space="preserve">After the </w:t>
      </w:r>
      <w:proofErr w:type="gramStart"/>
      <w:r w:rsidRPr="004B4A84">
        <w:rPr>
          <w:rFonts w:ascii="Calibri" w:eastAsia="Calibri" w:hAnsi="Calibri" w:cs="Calibri"/>
          <w:color w:val="203864"/>
          <w:lang w:val="en-IN"/>
        </w:rPr>
        <w:t>awards</w:t>
      </w:r>
      <w:proofErr w:type="gramEnd"/>
      <w:r w:rsidRPr="004B4A84">
        <w:rPr>
          <w:rFonts w:ascii="Calibri" w:eastAsia="Calibri" w:hAnsi="Calibri" w:cs="Calibri"/>
          <w:color w:val="203864"/>
          <w:lang w:val="en-IN"/>
        </w:rPr>
        <w:t xml:space="preserve"> judging process is completed, the winners of the awards will be announced during the SHRM MENA Annual Conference. Upon submission, the entrant automatically grants SHRM the permission to share details of the winners with the media, on the SHRM website and other relevant platforms. No announcement regarding participant names will be shared (other than the winners). SHRM may subsequently publish case studies/highlights of the winning organization practices and will take express permission from the participating organization ahead of publishing/sharing the same. </w:t>
      </w:r>
    </w:p>
    <w:p w14:paraId="3077DD70" w14:textId="77777777" w:rsidR="004B4A84" w:rsidRPr="004B4A84" w:rsidRDefault="004B4A84" w:rsidP="004B4A84">
      <w:pPr>
        <w:spacing w:after="0" w:line="240" w:lineRule="auto"/>
        <w:jc w:val="both"/>
        <w:rPr>
          <w:rFonts w:ascii="Calibri" w:eastAsia="Calibri" w:hAnsi="Calibri" w:cs="Calibri"/>
          <w:color w:val="203864"/>
          <w:lang w:val="en-IN"/>
        </w:rPr>
      </w:pPr>
    </w:p>
    <w:p w14:paraId="0176D0DB" w14:textId="77777777" w:rsidR="004B4A84" w:rsidRPr="004B4A84" w:rsidRDefault="004B4A84" w:rsidP="004B4A84">
      <w:pPr>
        <w:spacing w:after="0" w:line="240" w:lineRule="auto"/>
        <w:jc w:val="both"/>
        <w:rPr>
          <w:rFonts w:ascii="Calibri" w:eastAsia="Calibri" w:hAnsi="Calibri" w:cs="Calibri"/>
          <w:color w:val="203864"/>
          <w:lang w:val="en-IN"/>
        </w:rPr>
      </w:pPr>
      <w:r w:rsidRPr="004B4A84">
        <w:rPr>
          <w:rFonts w:ascii="Calibri" w:eastAsia="Calibri" w:hAnsi="Calibri" w:cs="Calibri"/>
          <w:color w:val="203864"/>
          <w:lang w:val="en-IN"/>
        </w:rPr>
        <w:t xml:space="preserve">SHRM is also creating a database of best practices/benchmarks around HR practices that will be used to identify insights for the HR fraternity in the Middle East. Certain data from the award entry submissions may be used for this purpose. All such data inputs will be anonymised with no reference to the organization and all identifying characteristics consolidated within a dataset operated and owned by SHRM. All data collected will remain confidential and will be aggregated so that it cannot be linked to an individual entry. </w:t>
      </w:r>
    </w:p>
    <w:p w14:paraId="463719C1" w14:textId="77777777" w:rsidR="004B4A84" w:rsidRPr="004B4A84" w:rsidRDefault="004B4A84" w:rsidP="004B4A84">
      <w:pPr>
        <w:spacing w:after="0" w:line="240" w:lineRule="auto"/>
        <w:jc w:val="both"/>
        <w:rPr>
          <w:rFonts w:ascii="Calibri" w:eastAsia="Calibri" w:hAnsi="Calibri" w:cs="Calibri"/>
          <w:color w:val="203864"/>
          <w:lang w:val="en-IN"/>
        </w:rPr>
      </w:pPr>
    </w:p>
    <w:p w14:paraId="4AE3E3CB" w14:textId="77777777" w:rsidR="004B4A84" w:rsidRPr="004B4A84" w:rsidRDefault="004B4A84" w:rsidP="004B4A84">
      <w:pPr>
        <w:spacing w:after="0" w:line="240" w:lineRule="auto"/>
        <w:jc w:val="both"/>
        <w:rPr>
          <w:rFonts w:ascii="Calibri" w:eastAsia="Calibri" w:hAnsi="Calibri" w:cs="Calibri"/>
          <w:color w:val="203864"/>
          <w:lang w:val="en-IN"/>
        </w:rPr>
      </w:pPr>
      <w:r w:rsidRPr="004B4A84">
        <w:rPr>
          <w:rFonts w:ascii="Calibri" w:eastAsia="Calibri" w:hAnsi="Calibri" w:cs="Calibri"/>
          <w:color w:val="203864"/>
          <w:lang w:val="en-IN"/>
        </w:rPr>
        <w:t>We request the relevant signing authority (MD/CEO/COO/CHRO) to accept the above and confirm that all information provided in the Application / Entry form(s) is true and complete to the best of your knowledge and belief and that you accept all rules of participation in the SHRM MENA STAR Awards.</w:t>
      </w:r>
    </w:p>
    <w:p w14:paraId="23A6D085" w14:textId="77777777" w:rsidR="004B4A84" w:rsidRPr="004B4A84" w:rsidRDefault="004B4A84" w:rsidP="004B4A84">
      <w:pPr>
        <w:spacing w:before="120" w:after="120" w:line="240" w:lineRule="auto"/>
        <w:jc w:val="both"/>
        <w:rPr>
          <w:rFonts w:ascii="Calibri" w:eastAsia="Calibri" w:hAnsi="Calibri" w:cs="Calibri"/>
          <w:color w:val="203864"/>
          <w:lang w:val="en-IN"/>
        </w:rPr>
      </w:pPr>
    </w:p>
    <w:p w14:paraId="519A35C3" w14:textId="77777777" w:rsidR="004B4A84" w:rsidRPr="004B4A84" w:rsidRDefault="004B4A84" w:rsidP="004B4A84">
      <w:pPr>
        <w:spacing w:before="120" w:after="120" w:line="240" w:lineRule="auto"/>
        <w:jc w:val="both"/>
        <w:rPr>
          <w:rFonts w:ascii="Calibri" w:eastAsia="Calibri" w:hAnsi="Calibri" w:cs="Calibri"/>
          <w:color w:val="203864"/>
          <w:lang w:val="en-IN"/>
        </w:rPr>
      </w:pPr>
      <w:r w:rsidRPr="004B4A84">
        <w:rPr>
          <w:rFonts w:ascii="Calibri" w:eastAsia="Calibri" w:hAnsi="Calibri" w:cs="Calibri"/>
          <w:color w:val="203864"/>
          <w:lang w:val="en-IN"/>
        </w:rPr>
        <w:t>Name: _______________________________________</w:t>
      </w:r>
    </w:p>
    <w:p w14:paraId="240D6391" w14:textId="77777777" w:rsidR="004B4A84" w:rsidRPr="004B4A84" w:rsidRDefault="004B4A84" w:rsidP="004B4A84">
      <w:pPr>
        <w:spacing w:before="120" w:after="120" w:line="240" w:lineRule="auto"/>
        <w:jc w:val="both"/>
        <w:rPr>
          <w:rFonts w:ascii="Calibri" w:eastAsia="Calibri" w:hAnsi="Calibri" w:cs="Calibri"/>
          <w:color w:val="203864"/>
          <w:lang w:val="en-IN"/>
        </w:rPr>
      </w:pPr>
      <w:r w:rsidRPr="004B4A84">
        <w:rPr>
          <w:rFonts w:ascii="Calibri" w:eastAsia="Calibri" w:hAnsi="Calibri" w:cs="Calibri"/>
          <w:color w:val="203864"/>
          <w:lang w:val="en-IN"/>
        </w:rPr>
        <w:t>Designation: __________________________________</w:t>
      </w:r>
      <w:r w:rsidRPr="004B4A84">
        <w:rPr>
          <w:rFonts w:ascii="Calibri" w:eastAsia="Calibri" w:hAnsi="Calibri" w:cs="Calibri"/>
          <w:color w:val="203864"/>
          <w:lang w:val="en-IN"/>
        </w:rPr>
        <w:softHyphen/>
      </w:r>
      <w:r w:rsidRPr="004B4A84">
        <w:rPr>
          <w:rFonts w:ascii="Calibri" w:eastAsia="Calibri" w:hAnsi="Calibri" w:cs="Calibri"/>
          <w:color w:val="203864"/>
          <w:lang w:val="en-IN"/>
        </w:rPr>
        <w:softHyphen/>
      </w:r>
      <w:r w:rsidRPr="004B4A84">
        <w:rPr>
          <w:rFonts w:ascii="Calibri" w:eastAsia="Calibri" w:hAnsi="Calibri" w:cs="Calibri"/>
          <w:color w:val="203864"/>
          <w:lang w:val="en-IN"/>
        </w:rPr>
        <w:softHyphen/>
      </w:r>
      <w:r w:rsidRPr="004B4A84">
        <w:rPr>
          <w:rFonts w:ascii="Calibri" w:eastAsia="Calibri" w:hAnsi="Calibri" w:cs="Calibri"/>
          <w:color w:val="203864"/>
          <w:lang w:val="en-IN"/>
        </w:rPr>
        <w:softHyphen/>
      </w:r>
    </w:p>
    <w:p w14:paraId="30B17078" w14:textId="77777777" w:rsidR="004B4A84" w:rsidRPr="004B4A84" w:rsidRDefault="004B4A84" w:rsidP="004B4A84">
      <w:pPr>
        <w:spacing w:before="120" w:after="120" w:line="240" w:lineRule="auto"/>
        <w:jc w:val="both"/>
        <w:rPr>
          <w:rFonts w:ascii="Calibri" w:eastAsia="Calibri" w:hAnsi="Calibri" w:cs="Calibri"/>
          <w:color w:val="203864"/>
          <w:lang w:val="en-IN"/>
        </w:rPr>
      </w:pPr>
      <w:r w:rsidRPr="004B4A84">
        <w:rPr>
          <w:rFonts w:ascii="Calibri" w:eastAsia="Calibri" w:hAnsi="Calibri" w:cs="Calibri"/>
          <w:color w:val="203864"/>
          <w:lang w:val="en-IN"/>
        </w:rPr>
        <w:t>Organization: _________________________________</w:t>
      </w:r>
    </w:p>
    <w:p w14:paraId="22346750" w14:textId="77777777" w:rsidR="004B4A84" w:rsidRPr="004B4A84" w:rsidRDefault="004B4A84" w:rsidP="004B4A84">
      <w:pPr>
        <w:spacing w:before="120" w:after="120" w:line="240" w:lineRule="auto"/>
        <w:jc w:val="both"/>
        <w:rPr>
          <w:rFonts w:ascii="Calibri" w:eastAsia="Calibri" w:hAnsi="Calibri" w:cs="Calibri"/>
          <w:color w:val="203864"/>
          <w:lang w:val="en-IN"/>
        </w:rPr>
      </w:pPr>
      <w:r w:rsidRPr="004B4A84">
        <w:rPr>
          <w:rFonts w:ascii="Calibri" w:eastAsia="Calibri" w:hAnsi="Calibri" w:cs="Calibri"/>
          <w:color w:val="203864"/>
          <w:lang w:val="en-IN"/>
        </w:rPr>
        <w:t>Email: _______________________________________</w:t>
      </w:r>
    </w:p>
    <w:p w14:paraId="4F6C38FC" w14:textId="77777777" w:rsidR="004B4A84" w:rsidRPr="004B4A84" w:rsidRDefault="004B4A84" w:rsidP="004B4A84">
      <w:pPr>
        <w:spacing w:after="0" w:line="240" w:lineRule="auto"/>
        <w:rPr>
          <w:rFonts w:ascii="Calibri" w:eastAsia="Calibri" w:hAnsi="Calibri" w:cs="Calibri"/>
          <w:color w:val="203864"/>
          <w:sz w:val="24"/>
          <w:szCs w:val="24"/>
          <w:lang w:val="en-IN"/>
        </w:rPr>
      </w:pPr>
      <w:r w:rsidRPr="004B4A84">
        <w:rPr>
          <w:rFonts w:ascii="Calibri" w:eastAsia="Calibri" w:hAnsi="Calibri" w:cs="Calibri"/>
          <w:color w:val="203864"/>
          <w:lang w:val="en-IN"/>
        </w:rPr>
        <w:t>Contact Number: ______________________________</w:t>
      </w:r>
    </w:p>
    <w:bookmarkEnd w:id="0"/>
    <w:p w14:paraId="28BEF238" w14:textId="431F7DC4" w:rsidR="004B4A84" w:rsidRDefault="004B4A84" w:rsidP="004B4A84">
      <w:pPr>
        <w:spacing w:after="0"/>
        <w:rPr>
          <w:rFonts w:cstheme="minorHAnsi"/>
          <w:b/>
          <w:sz w:val="28"/>
          <w:szCs w:val="28"/>
          <w:u w:val="single"/>
        </w:rPr>
      </w:pPr>
    </w:p>
    <w:p w14:paraId="2A28A1BE" w14:textId="73D1D22F" w:rsidR="004B4A84" w:rsidRDefault="004B4A84" w:rsidP="004B4A84">
      <w:pPr>
        <w:spacing w:after="0"/>
        <w:rPr>
          <w:rFonts w:cstheme="minorHAnsi"/>
          <w:b/>
          <w:sz w:val="28"/>
          <w:szCs w:val="28"/>
          <w:u w:val="single"/>
        </w:rPr>
      </w:pPr>
    </w:p>
    <w:p w14:paraId="53793EF2" w14:textId="6D70BD14" w:rsidR="004B4A84" w:rsidRDefault="004B4A84" w:rsidP="004B4A84">
      <w:pPr>
        <w:spacing w:after="0"/>
        <w:rPr>
          <w:rFonts w:cstheme="minorHAnsi"/>
          <w:b/>
          <w:sz w:val="28"/>
          <w:szCs w:val="28"/>
          <w:u w:val="single"/>
        </w:rPr>
      </w:pPr>
    </w:p>
    <w:p w14:paraId="19128913" w14:textId="77216B73" w:rsidR="004B4A84" w:rsidRDefault="004B4A84" w:rsidP="004B4A84">
      <w:pPr>
        <w:spacing w:after="0"/>
        <w:rPr>
          <w:rFonts w:cstheme="minorHAnsi"/>
          <w:b/>
          <w:sz w:val="28"/>
          <w:szCs w:val="28"/>
          <w:u w:val="single"/>
        </w:rPr>
      </w:pPr>
    </w:p>
    <w:p w14:paraId="58241AE7" w14:textId="77777777" w:rsidR="004B4A84" w:rsidRDefault="004B4A84" w:rsidP="004B4A84">
      <w:pPr>
        <w:spacing w:after="0"/>
        <w:rPr>
          <w:rFonts w:cstheme="minorHAnsi"/>
          <w:b/>
          <w:sz w:val="28"/>
          <w:szCs w:val="28"/>
          <w:u w:val="single"/>
        </w:rPr>
      </w:pPr>
    </w:p>
    <w:p w14:paraId="613D2759" w14:textId="77777777" w:rsidR="004B4A84" w:rsidRDefault="004B4A84" w:rsidP="00255C0B">
      <w:pPr>
        <w:spacing w:after="0"/>
        <w:jc w:val="center"/>
        <w:rPr>
          <w:rFonts w:cstheme="minorHAnsi"/>
          <w:b/>
          <w:sz w:val="28"/>
          <w:szCs w:val="28"/>
          <w:u w:val="single"/>
        </w:rPr>
      </w:pPr>
    </w:p>
    <w:p w14:paraId="523EA6C0" w14:textId="6523C810" w:rsidR="00255C0B" w:rsidRDefault="00950DB9" w:rsidP="00255C0B">
      <w:pPr>
        <w:spacing w:after="0"/>
        <w:jc w:val="center"/>
        <w:rPr>
          <w:rFonts w:ascii="Calibri" w:hAnsi="Calibri" w:cstheme="minorHAnsi"/>
          <w:b/>
        </w:rPr>
      </w:pPr>
      <w:r w:rsidRPr="00EE7A88">
        <w:rPr>
          <w:rFonts w:cstheme="minorHAnsi"/>
          <w:b/>
          <w:sz w:val="28"/>
          <w:szCs w:val="28"/>
          <w:u w:val="single"/>
        </w:rPr>
        <w:t>Application Form</w:t>
      </w:r>
      <w:r w:rsidR="002D372F" w:rsidRPr="00EE7A88">
        <w:rPr>
          <w:rFonts w:cstheme="minorHAnsi"/>
          <w:b/>
          <w:sz w:val="28"/>
          <w:szCs w:val="28"/>
          <w:u w:val="single"/>
        </w:rPr>
        <w:t xml:space="preserve"> </w:t>
      </w:r>
      <w:r w:rsidR="00A82F9A">
        <w:rPr>
          <w:rFonts w:cstheme="minorHAnsi"/>
          <w:b/>
          <w:sz w:val="28"/>
          <w:szCs w:val="28"/>
          <w:u w:val="single"/>
        </w:rPr>
        <w:t>–</w:t>
      </w:r>
      <w:r w:rsidR="002D372F" w:rsidRPr="00EE7A88">
        <w:rPr>
          <w:rFonts w:cstheme="minorHAnsi"/>
          <w:b/>
          <w:sz w:val="28"/>
          <w:szCs w:val="28"/>
          <w:u w:val="single"/>
        </w:rPr>
        <w:t xml:space="preserve"> </w:t>
      </w:r>
      <w:r w:rsidR="00255C0B" w:rsidRPr="00255C0B">
        <w:rPr>
          <w:rFonts w:cstheme="minorHAnsi"/>
          <w:b/>
          <w:sz w:val="28"/>
          <w:szCs w:val="28"/>
          <w:u w:val="single"/>
        </w:rPr>
        <w:t>EXCELLENCE IN TALENT MANAGEMENT AND DEVELOPMENT</w:t>
      </w:r>
      <w:r w:rsidR="00255C0B">
        <w:rPr>
          <w:rFonts w:ascii="Calibri" w:hAnsi="Calibri" w:cstheme="minorHAnsi"/>
          <w:b/>
        </w:rPr>
        <w:br/>
      </w:r>
    </w:p>
    <w:p w14:paraId="20E43F74" w14:textId="488FEF63" w:rsidR="00EB6D3A" w:rsidRDefault="00EB6D3A" w:rsidP="004C096D">
      <w:pPr>
        <w:spacing w:after="0"/>
        <w:jc w:val="center"/>
        <w:rPr>
          <w:rFonts w:cstheme="minorHAnsi"/>
          <w:b/>
          <w:sz w:val="28"/>
          <w:szCs w:val="28"/>
          <w:u w:val="single"/>
        </w:rPr>
      </w:pPr>
    </w:p>
    <w:p w14:paraId="3A5C7E2A" w14:textId="0FB4ABE6" w:rsidR="001003F7" w:rsidRPr="001506F4" w:rsidRDefault="00EB6D3A" w:rsidP="001506F4">
      <w:pPr>
        <w:spacing w:after="0"/>
        <w:rPr>
          <w:rFonts w:cstheme="minorHAnsi"/>
          <w:b/>
          <w:sz w:val="28"/>
          <w:szCs w:val="28"/>
        </w:rPr>
      </w:pPr>
      <w:r w:rsidRPr="00EB6D3A">
        <w:rPr>
          <w:rFonts w:cstheme="minorHAnsi"/>
          <w:b/>
          <w:sz w:val="28"/>
          <w:szCs w:val="28"/>
        </w:rPr>
        <w:t>Introduction to Category</w:t>
      </w:r>
    </w:p>
    <w:p w14:paraId="63988D3D" w14:textId="038CD581" w:rsidR="007E30B0" w:rsidRDefault="007E30B0" w:rsidP="004C096D">
      <w:pPr>
        <w:spacing w:after="0"/>
        <w:jc w:val="center"/>
        <w:rPr>
          <w:rFonts w:cstheme="minorHAnsi"/>
          <w:b/>
        </w:rPr>
      </w:pPr>
    </w:p>
    <w:p w14:paraId="0CA42301" w14:textId="77777777" w:rsidR="00255C0B" w:rsidRDefault="00255C0B" w:rsidP="00255C0B">
      <w:pPr>
        <w:spacing w:after="0"/>
        <w:jc w:val="both"/>
        <w:rPr>
          <w:rFonts w:ascii="Calibri" w:hAnsi="Calibri" w:cstheme="minorHAnsi"/>
        </w:rPr>
      </w:pPr>
      <w:r w:rsidRPr="005C3D48">
        <w:rPr>
          <w:rFonts w:ascii="Calibri" w:hAnsi="Calibri" w:cstheme="minorHAnsi"/>
        </w:rPr>
        <w:t xml:space="preserve">Excellence in </w:t>
      </w:r>
      <w:r>
        <w:rPr>
          <w:rFonts w:ascii="Calibri" w:hAnsi="Calibri" w:cstheme="minorHAnsi"/>
        </w:rPr>
        <w:t>Talent Management and Development</w:t>
      </w:r>
      <w:r w:rsidRPr="005C3D48">
        <w:rPr>
          <w:rFonts w:ascii="Calibri" w:hAnsi="Calibri" w:cstheme="minorHAnsi"/>
        </w:rPr>
        <w:t xml:space="preserve"> </w:t>
      </w:r>
      <w:r>
        <w:rPr>
          <w:rFonts w:ascii="Calibri" w:hAnsi="Calibri" w:cstheme="minorHAnsi"/>
        </w:rPr>
        <w:t>requires organizations to think laterally and design and implement talent management and development practices and/or systems that are exceptional as opposed to the traditional processes that organizations typically have. An ever-evolving external environment, where employee skills and attributes are the differentiators for successful organizations, makes it necessary for organizations to come up such practices and/or systems, which not only differentiate them but also support in achievement of their people and overall organization strategy.</w:t>
      </w:r>
    </w:p>
    <w:p w14:paraId="0FDF9CC2" w14:textId="77777777" w:rsidR="00255C0B" w:rsidRDefault="00255C0B" w:rsidP="00255C0B">
      <w:pPr>
        <w:spacing w:after="0"/>
        <w:jc w:val="both"/>
        <w:rPr>
          <w:rFonts w:ascii="Calibri" w:hAnsi="Calibri" w:cstheme="minorHAnsi"/>
        </w:rPr>
      </w:pPr>
    </w:p>
    <w:p w14:paraId="108D6538" w14:textId="77777777" w:rsidR="00255C0B" w:rsidRPr="00AB6926" w:rsidRDefault="00255C0B" w:rsidP="00255C0B">
      <w:pPr>
        <w:spacing w:after="0"/>
        <w:jc w:val="both"/>
        <w:rPr>
          <w:rFonts w:ascii="Calibri" w:hAnsi="Calibri"/>
          <w:shd w:val="clear" w:color="auto" w:fill="FFFFFF"/>
        </w:rPr>
      </w:pPr>
      <w:r w:rsidRPr="005D3AA2">
        <w:rPr>
          <w:rFonts w:ascii="Calibri" w:hAnsi="Calibri"/>
          <w:b/>
          <w:i/>
          <w:shd w:val="clear" w:color="auto" w:fill="FFFFFF"/>
        </w:rPr>
        <w:t xml:space="preserve">This award, therefore, seeks to recognize organizations, which have successfully designed and implemented such “excellent” practice(s) or system(s). This could be a single/multiple innovative practice(s) or system(s) that the organization has implemented across any area in </w:t>
      </w:r>
      <w:r>
        <w:rPr>
          <w:rFonts w:ascii="Calibri" w:hAnsi="Calibri"/>
          <w:b/>
          <w:i/>
          <w:shd w:val="clear" w:color="auto" w:fill="FFFFFF"/>
        </w:rPr>
        <w:t>Talent Management and Development</w:t>
      </w:r>
      <w:r w:rsidRPr="005D3AA2">
        <w:rPr>
          <w:rFonts w:ascii="Calibri" w:hAnsi="Calibri"/>
          <w:b/>
          <w:i/>
          <w:shd w:val="clear" w:color="auto" w:fill="FFFFFF"/>
        </w:rPr>
        <w:t xml:space="preserve"> and has been running successfully in the organization for some time. </w:t>
      </w:r>
    </w:p>
    <w:p w14:paraId="1B70C54D" w14:textId="77777777" w:rsidR="00255C0B" w:rsidRPr="00AB6926" w:rsidRDefault="00255C0B" w:rsidP="00255C0B">
      <w:pPr>
        <w:spacing w:after="0"/>
        <w:jc w:val="both"/>
        <w:rPr>
          <w:rFonts w:ascii="Calibri" w:hAnsi="Calibri"/>
          <w:b/>
          <w:i/>
          <w:shd w:val="clear" w:color="auto" w:fill="FFFFFF"/>
        </w:rPr>
      </w:pPr>
    </w:p>
    <w:p w14:paraId="504DD80A" w14:textId="77777777" w:rsidR="00255C0B" w:rsidRPr="002D2701" w:rsidRDefault="00255C0B" w:rsidP="00255C0B">
      <w:pPr>
        <w:spacing w:after="0"/>
        <w:jc w:val="both"/>
        <w:rPr>
          <w:rFonts w:ascii="Calibri" w:hAnsi="Calibri"/>
          <w:b/>
          <w:i/>
          <w:shd w:val="clear" w:color="auto" w:fill="FFFFFF"/>
        </w:rPr>
      </w:pPr>
      <w:r w:rsidRPr="002D2701">
        <w:rPr>
          <w:rFonts w:ascii="Calibri" w:hAnsi="Calibri"/>
          <w:b/>
          <w:i/>
          <w:shd w:val="clear" w:color="auto" w:fill="FFFFFF"/>
        </w:rPr>
        <w:t xml:space="preserve">Each organization may </w:t>
      </w:r>
      <w:proofErr w:type="gramStart"/>
      <w:r w:rsidRPr="002D2701">
        <w:rPr>
          <w:rFonts w:ascii="Calibri" w:hAnsi="Calibri"/>
          <w:b/>
          <w:i/>
          <w:shd w:val="clear" w:color="auto" w:fill="FFFFFF"/>
        </w:rPr>
        <w:t>submit an Application</w:t>
      </w:r>
      <w:proofErr w:type="gramEnd"/>
      <w:r w:rsidRPr="002D2701">
        <w:rPr>
          <w:rFonts w:ascii="Calibri" w:hAnsi="Calibri"/>
          <w:b/>
          <w:i/>
          <w:shd w:val="clear" w:color="auto" w:fill="FFFFFF"/>
        </w:rPr>
        <w:t xml:space="preserve"> Form which includes one initiative of </w:t>
      </w:r>
      <w:r>
        <w:rPr>
          <w:rFonts w:ascii="Calibri" w:hAnsi="Calibri"/>
          <w:b/>
          <w:i/>
          <w:shd w:val="clear" w:color="auto" w:fill="FFFFFF"/>
        </w:rPr>
        <w:t>“</w:t>
      </w:r>
      <w:r w:rsidRPr="002D2701">
        <w:rPr>
          <w:rFonts w:ascii="Calibri" w:hAnsi="Calibri"/>
          <w:b/>
          <w:i/>
          <w:shd w:val="clear" w:color="auto" w:fill="FFFFFF"/>
        </w:rPr>
        <w:t>Talent Management and Development</w:t>
      </w:r>
      <w:r>
        <w:rPr>
          <w:rFonts w:ascii="Calibri" w:hAnsi="Calibri"/>
          <w:b/>
          <w:i/>
          <w:shd w:val="clear" w:color="auto" w:fill="FFFFFF"/>
        </w:rPr>
        <w:t>”</w:t>
      </w:r>
      <w:r w:rsidRPr="002D2701">
        <w:rPr>
          <w:rFonts w:ascii="Calibri" w:hAnsi="Calibri"/>
          <w:b/>
          <w:i/>
          <w:shd w:val="clear" w:color="auto" w:fill="FFFFFF"/>
        </w:rPr>
        <w:t xml:space="preserve"> practice or system</w:t>
      </w:r>
      <w:r>
        <w:rPr>
          <w:rFonts w:ascii="Calibri" w:hAnsi="Calibri"/>
          <w:b/>
          <w:i/>
          <w:shd w:val="clear" w:color="auto" w:fill="FFFFFF"/>
        </w:rPr>
        <w:t xml:space="preserve">. </w:t>
      </w:r>
      <w:r w:rsidRPr="002D2701">
        <w:rPr>
          <w:rFonts w:ascii="Calibri" w:hAnsi="Calibri"/>
          <w:b/>
          <w:i/>
          <w:shd w:val="clear" w:color="auto" w:fill="FFFFFF"/>
        </w:rPr>
        <w:t xml:space="preserve">The said practice and/or system must have completed a minimum run of two years in </w:t>
      </w:r>
      <w:r>
        <w:rPr>
          <w:rFonts w:ascii="Calibri" w:hAnsi="Calibri"/>
          <w:b/>
          <w:i/>
          <w:shd w:val="clear" w:color="auto" w:fill="FFFFFF"/>
        </w:rPr>
        <w:t>your organization/entity. Please note that the said practice must have been deployed in the entity applying for the award (</w:t>
      </w:r>
      <w:proofErr w:type="gramStart"/>
      <w:r>
        <w:rPr>
          <w:rFonts w:ascii="Calibri" w:hAnsi="Calibri"/>
          <w:b/>
          <w:i/>
          <w:shd w:val="clear" w:color="auto" w:fill="FFFFFF"/>
        </w:rPr>
        <w:t>i.e.</w:t>
      </w:r>
      <w:proofErr w:type="gramEnd"/>
      <w:r>
        <w:rPr>
          <w:rFonts w:ascii="Calibri" w:hAnsi="Calibri"/>
          <w:b/>
          <w:i/>
          <w:shd w:val="clear" w:color="auto" w:fill="FFFFFF"/>
        </w:rPr>
        <w:t xml:space="preserve"> even if you are headquartered elsewhere but are applying as a local entity, the said policy/practice/system must have been deployed in your entity for two years). </w:t>
      </w:r>
      <w:r w:rsidRPr="002D2701">
        <w:rPr>
          <w:rFonts w:ascii="Calibri" w:hAnsi="Calibri"/>
          <w:b/>
          <w:i/>
          <w:shd w:val="clear" w:color="auto" w:fill="FFFFFF"/>
        </w:rPr>
        <w:t xml:space="preserve"> </w:t>
      </w:r>
    </w:p>
    <w:p w14:paraId="5565D2E5" w14:textId="77777777" w:rsidR="00255C0B" w:rsidRPr="00AB6926" w:rsidRDefault="00255C0B" w:rsidP="00255C0B">
      <w:pPr>
        <w:spacing w:after="0"/>
        <w:jc w:val="both"/>
        <w:rPr>
          <w:rFonts w:ascii="Calibri" w:hAnsi="Calibri"/>
          <w:shd w:val="clear" w:color="auto" w:fill="FFFFFF"/>
        </w:rPr>
      </w:pPr>
    </w:p>
    <w:p w14:paraId="3E587E2C" w14:textId="77777777" w:rsidR="00255C0B" w:rsidRDefault="00255C0B" w:rsidP="00255C0B">
      <w:pPr>
        <w:spacing w:after="0"/>
        <w:jc w:val="both"/>
        <w:rPr>
          <w:rFonts w:ascii="Calibri" w:hAnsi="Calibri"/>
          <w:shd w:val="clear" w:color="auto" w:fill="FFFFFF"/>
        </w:rPr>
      </w:pPr>
      <w:r w:rsidRPr="00AB6926">
        <w:rPr>
          <w:rFonts w:ascii="Calibri" w:hAnsi="Calibri"/>
          <w:shd w:val="clear" w:color="auto" w:fill="FFFFFF"/>
        </w:rPr>
        <w:t>The entry can include details of a single practice or an entire system. For example:</w:t>
      </w:r>
    </w:p>
    <w:p w14:paraId="7F5AB103" w14:textId="77777777" w:rsidR="00255C0B" w:rsidRPr="00AB6926" w:rsidRDefault="00255C0B" w:rsidP="00255C0B">
      <w:pPr>
        <w:spacing w:after="0"/>
        <w:jc w:val="both"/>
        <w:rPr>
          <w:rFonts w:ascii="Calibri" w:hAnsi="Calibri"/>
          <w:shd w:val="clear" w:color="auto" w:fill="FFFFFF"/>
        </w:rPr>
      </w:pPr>
    </w:p>
    <w:p w14:paraId="63ED35CC" w14:textId="77777777" w:rsidR="00255C0B" w:rsidRDefault="00255C0B" w:rsidP="00255C0B">
      <w:pPr>
        <w:pStyle w:val="ListParagraph"/>
        <w:numPr>
          <w:ilvl w:val="0"/>
          <w:numId w:val="39"/>
        </w:numPr>
        <w:spacing w:after="0"/>
        <w:ind w:left="426" w:hanging="284"/>
        <w:jc w:val="both"/>
        <w:rPr>
          <w:rFonts w:ascii="Calibri" w:hAnsi="Calibri"/>
          <w:color w:val="000000"/>
        </w:rPr>
      </w:pPr>
      <w:r w:rsidRPr="00AB6926">
        <w:rPr>
          <w:rFonts w:ascii="Calibri" w:hAnsi="Calibri"/>
          <w:i/>
          <w:shd w:val="clear" w:color="auto" w:fill="FFFFFF"/>
        </w:rPr>
        <w:t>HR Practice:</w:t>
      </w:r>
      <w:r w:rsidRPr="00AB6926">
        <w:rPr>
          <w:rFonts w:ascii="Calibri" w:hAnsi="Calibri"/>
          <w:shd w:val="clear" w:color="auto" w:fill="FFFFFF"/>
        </w:rPr>
        <w:t xml:space="preserve"> An organization may submit details of how they have introduced the concept of a ‘Career Manager’ where each individual in the company is assigned a career manager who focuses on the individual’s long-term growth through </w:t>
      </w:r>
      <w:r w:rsidRPr="00AB6926">
        <w:rPr>
          <w:rFonts w:ascii="Calibri" w:hAnsi="Calibri"/>
          <w:color w:val="000000"/>
        </w:rPr>
        <w:t>frequent mentoring and developmental inputs provided by the Career Manager</w:t>
      </w:r>
    </w:p>
    <w:p w14:paraId="6E791FCD" w14:textId="77777777" w:rsidR="00255C0B" w:rsidRPr="00AB6926" w:rsidRDefault="00255C0B" w:rsidP="00255C0B">
      <w:pPr>
        <w:pStyle w:val="ListParagraph"/>
        <w:spacing w:after="0"/>
        <w:ind w:left="426"/>
        <w:jc w:val="both"/>
        <w:rPr>
          <w:rFonts w:ascii="Calibri" w:hAnsi="Calibri"/>
          <w:color w:val="000000"/>
        </w:rPr>
      </w:pPr>
    </w:p>
    <w:p w14:paraId="1E35CED2" w14:textId="77777777" w:rsidR="00255C0B" w:rsidRDefault="00255C0B" w:rsidP="00255C0B">
      <w:pPr>
        <w:spacing w:after="0"/>
        <w:ind w:left="426" w:hanging="284"/>
        <w:jc w:val="both"/>
        <w:rPr>
          <w:rFonts w:ascii="Calibri" w:hAnsi="Calibri"/>
          <w:i/>
          <w:color w:val="000000"/>
        </w:rPr>
      </w:pPr>
      <w:r w:rsidRPr="00AB6926">
        <w:rPr>
          <w:rFonts w:ascii="Calibri" w:hAnsi="Calibri"/>
          <w:i/>
          <w:color w:val="000000"/>
        </w:rPr>
        <w:t>OR</w:t>
      </w:r>
    </w:p>
    <w:p w14:paraId="421B4499" w14:textId="77777777" w:rsidR="00255C0B" w:rsidRPr="00AB6926" w:rsidRDefault="00255C0B" w:rsidP="00255C0B">
      <w:pPr>
        <w:spacing w:after="0"/>
        <w:ind w:left="426" w:hanging="284"/>
        <w:jc w:val="both"/>
        <w:rPr>
          <w:rFonts w:ascii="Calibri" w:hAnsi="Calibri"/>
          <w:i/>
          <w:color w:val="000000"/>
        </w:rPr>
      </w:pPr>
    </w:p>
    <w:p w14:paraId="2B48B540" w14:textId="4C91D14A" w:rsidR="00255C0B" w:rsidRPr="00255C0B" w:rsidRDefault="00255C0B" w:rsidP="00255C0B">
      <w:pPr>
        <w:pStyle w:val="ListParagraph"/>
        <w:numPr>
          <w:ilvl w:val="0"/>
          <w:numId w:val="39"/>
        </w:numPr>
        <w:spacing w:after="0"/>
        <w:ind w:left="426" w:hanging="284"/>
        <w:jc w:val="both"/>
        <w:rPr>
          <w:rFonts w:ascii="Calibri" w:hAnsi="Calibri"/>
          <w:color w:val="000000"/>
        </w:rPr>
      </w:pPr>
      <w:r w:rsidRPr="00AB6926">
        <w:rPr>
          <w:rFonts w:ascii="Calibri" w:hAnsi="Calibri"/>
          <w:i/>
          <w:color w:val="000000"/>
        </w:rPr>
        <w:t>HR System:</w:t>
      </w:r>
      <w:r w:rsidRPr="00AB6926">
        <w:rPr>
          <w:rFonts w:ascii="Calibri" w:hAnsi="Calibri"/>
          <w:color w:val="000000"/>
        </w:rPr>
        <w:t xml:space="preserve"> </w:t>
      </w:r>
      <w:r w:rsidRPr="003D2481">
        <w:rPr>
          <w:rFonts w:ascii="Calibri" w:hAnsi="Calibri"/>
          <w:color w:val="000000"/>
        </w:rPr>
        <w:t>An organization may submit details of their ‘Career Management System’, which has various sub-sets like individuals identifying their current competencies, career aspirations and competency gaps based on the needed competencies/skills for the next role in the organization. These individuals would then create a plan for covering the comp</w:t>
      </w:r>
      <w:r>
        <w:rPr>
          <w:rFonts w:ascii="Calibri" w:hAnsi="Calibri"/>
          <w:color w:val="000000"/>
        </w:rPr>
        <w:t>etency gap;</w:t>
      </w:r>
      <w:r w:rsidRPr="003D2481">
        <w:rPr>
          <w:rFonts w:ascii="Calibri" w:hAnsi="Calibri"/>
          <w:color w:val="000000"/>
        </w:rPr>
        <w:t xml:space="preserve"> be assisted in the same by their career counselors and work on the same. The entire system is online and automated with career opportunities in the organization also posted on the online portal in a regular manner.</w:t>
      </w:r>
      <w:r w:rsidRPr="00AB6926">
        <w:rPr>
          <w:rFonts w:ascii="Calibri" w:hAnsi="Calibri"/>
          <w:color w:val="000000"/>
        </w:rPr>
        <w:t xml:space="preserve">  </w:t>
      </w:r>
    </w:p>
    <w:p w14:paraId="5C57C9EA" w14:textId="32225496" w:rsidR="00447DB2" w:rsidRDefault="00447DB2" w:rsidP="00F1619C">
      <w:pPr>
        <w:spacing w:after="0"/>
        <w:rPr>
          <w:rFonts w:ascii="Calibri" w:hAnsi="Calibri" w:cstheme="minorHAnsi"/>
        </w:rPr>
      </w:pPr>
    </w:p>
    <w:p w14:paraId="0E2DA64F" w14:textId="77777777" w:rsidR="00255C0B" w:rsidRDefault="00255C0B" w:rsidP="00255C0B">
      <w:pPr>
        <w:spacing w:after="0"/>
        <w:rPr>
          <w:rFonts w:ascii="Calibri" w:hAnsi="Calibri"/>
          <w:shd w:val="clear" w:color="auto" w:fill="FFFFFF"/>
        </w:rPr>
      </w:pPr>
      <w:r w:rsidRPr="00AB6926">
        <w:rPr>
          <w:rFonts w:ascii="Calibri" w:hAnsi="Calibri"/>
          <w:shd w:val="clear" w:color="auto" w:fill="FFFFFF"/>
        </w:rPr>
        <w:t xml:space="preserve">Within the gamut of this award, will be practices or systems </w:t>
      </w:r>
      <w:r>
        <w:rPr>
          <w:rFonts w:ascii="Calibri" w:hAnsi="Calibri"/>
          <w:shd w:val="clear" w:color="auto" w:fill="FFFFFF"/>
        </w:rPr>
        <w:t xml:space="preserve">under any discipline of Talent Management and Development. The following are indicative disciplines that the practice/system could fall under: </w:t>
      </w:r>
    </w:p>
    <w:p w14:paraId="0851E8D0" w14:textId="77777777" w:rsidR="00255C0B" w:rsidRDefault="00255C0B" w:rsidP="00255C0B">
      <w:pPr>
        <w:pStyle w:val="ListParagraph"/>
        <w:numPr>
          <w:ilvl w:val="0"/>
          <w:numId w:val="40"/>
        </w:numPr>
        <w:spacing w:after="0"/>
        <w:rPr>
          <w:rFonts w:ascii="Calibri" w:hAnsi="Calibri"/>
          <w:shd w:val="clear" w:color="auto" w:fill="FFFFFF"/>
        </w:rPr>
      </w:pPr>
      <w:r>
        <w:rPr>
          <w:rFonts w:ascii="Calibri" w:hAnsi="Calibri"/>
          <w:shd w:val="clear" w:color="auto" w:fill="FFFFFF"/>
        </w:rPr>
        <w:t xml:space="preserve">Executive Coaching </w:t>
      </w:r>
    </w:p>
    <w:p w14:paraId="495D2B4F" w14:textId="77777777" w:rsidR="00255C0B" w:rsidRDefault="00255C0B" w:rsidP="00255C0B">
      <w:pPr>
        <w:pStyle w:val="ListParagraph"/>
        <w:numPr>
          <w:ilvl w:val="0"/>
          <w:numId w:val="40"/>
        </w:numPr>
        <w:spacing w:after="0"/>
        <w:rPr>
          <w:rFonts w:ascii="Calibri" w:hAnsi="Calibri"/>
          <w:shd w:val="clear" w:color="auto" w:fill="FFFFFF"/>
        </w:rPr>
      </w:pPr>
      <w:r>
        <w:rPr>
          <w:rFonts w:ascii="Calibri" w:hAnsi="Calibri"/>
          <w:shd w:val="clear" w:color="auto" w:fill="FFFFFF"/>
        </w:rPr>
        <w:t>Leadership Development</w:t>
      </w:r>
    </w:p>
    <w:p w14:paraId="165354F0" w14:textId="77777777" w:rsidR="00255C0B" w:rsidRDefault="00255C0B" w:rsidP="00255C0B">
      <w:pPr>
        <w:pStyle w:val="ListParagraph"/>
        <w:numPr>
          <w:ilvl w:val="0"/>
          <w:numId w:val="40"/>
        </w:numPr>
        <w:spacing w:after="0"/>
        <w:rPr>
          <w:rFonts w:ascii="Calibri" w:hAnsi="Calibri"/>
          <w:shd w:val="clear" w:color="auto" w:fill="FFFFFF"/>
        </w:rPr>
      </w:pPr>
      <w:r>
        <w:rPr>
          <w:rFonts w:ascii="Calibri" w:hAnsi="Calibri"/>
          <w:shd w:val="clear" w:color="auto" w:fill="FFFFFF"/>
        </w:rPr>
        <w:t>Performance Management</w:t>
      </w:r>
    </w:p>
    <w:p w14:paraId="15EE297F" w14:textId="77777777" w:rsidR="00255C0B" w:rsidRDefault="00255C0B" w:rsidP="00255C0B">
      <w:pPr>
        <w:pStyle w:val="ListParagraph"/>
        <w:numPr>
          <w:ilvl w:val="0"/>
          <w:numId w:val="40"/>
        </w:numPr>
        <w:spacing w:after="0"/>
        <w:rPr>
          <w:rFonts w:ascii="Calibri" w:hAnsi="Calibri"/>
          <w:shd w:val="clear" w:color="auto" w:fill="FFFFFF"/>
        </w:rPr>
      </w:pPr>
      <w:r>
        <w:rPr>
          <w:rFonts w:ascii="Calibri" w:hAnsi="Calibri"/>
          <w:shd w:val="clear" w:color="auto" w:fill="FFFFFF"/>
        </w:rPr>
        <w:t>Learning and Development</w:t>
      </w:r>
    </w:p>
    <w:p w14:paraId="6CBAAA5A" w14:textId="77777777" w:rsidR="00255C0B" w:rsidRDefault="00255C0B" w:rsidP="00255C0B">
      <w:pPr>
        <w:pStyle w:val="ListParagraph"/>
        <w:numPr>
          <w:ilvl w:val="0"/>
          <w:numId w:val="40"/>
        </w:numPr>
        <w:spacing w:after="0"/>
        <w:rPr>
          <w:rFonts w:ascii="Calibri" w:hAnsi="Calibri"/>
          <w:shd w:val="clear" w:color="auto" w:fill="FFFFFF"/>
        </w:rPr>
      </w:pPr>
      <w:r>
        <w:rPr>
          <w:rFonts w:ascii="Calibri" w:hAnsi="Calibri"/>
          <w:shd w:val="clear" w:color="auto" w:fill="FFFFFF"/>
        </w:rPr>
        <w:t xml:space="preserve">Succession Planning </w:t>
      </w:r>
    </w:p>
    <w:p w14:paraId="502627E5" w14:textId="77777777" w:rsidR="00255C0B" w:rsidRDefault="00255C0B" w:rsidP="00255C0B">
      <w:pPr>
        <w:pStyle w:val="ListParagraph"/>
        <w:numPr>
          <w:ilvl w:val="0"/>
          <w:numId w:val="40"/>
        </w:numPr>
        <w:spacing w:after="0"/>
        <w:rPr>
          <w:rFonts w:ascii="Calibri" w:hAnsi="Calibri"/>
          <w:shd w:val="clear" w:color="auto" w:fill="FFFFFF"/>
        </w:rPr>
      </w:pPr>
      <w:r>
        <w:rPr>
          <w:rFonts w:ascii="Calibri" w:hAnsi="Calibri"/>
          <w:shd w:val="clear" w:color="auto" w:fill="FFFFFF"/>
        </w:rPr>
        <w:t>Employee Engagement</w:t>
      </w:r>
    </w:p>
    <w:p w14:paraId="109652F7" w14:textId="71F97FA1" w:rsidR="00447DB2" w:rsidRDefault="00447DB2" w:rsidP="00F1619C">
      <w:pPr>
        <w:spacing w:after="0"/>
        <w:rPr>
          <w:rFonts w:ascii="Calibri" w:hAnsi="Calibri" w:cstheme="minorHAnsi"/>
        </w:rPr>
      </w:pPr>
    </w:p>
    <w:p w14:paraId="77077437" w14:textId="77777777" w:rsidR="00255C0B" w:rsidRDefault="00255C0B" w:rsidP="00255C0B">
      <w:pPr>
        <w:spacing w:after="0"/>
        <w:rPr>
          <w:rFonts w:ascii="Calibri" w:hAnsi="Calibri"/>
          <w:b/>
          <w:bCs/>
          <w:shd w:val="clear" w:color="auto" w:fill="FFFFFF"/>
        </w:rPr>
      </w:pPr>
      <w:bookmarkStart w:id="1" w:name="_Hlk131518996"/>
      <w:r w:rsidRPr="00BA715C">
        <w:rPr>
          <w:rFonts w:ascii="Calibri" w:hAnsi="Calibri"/>
          <w:b/>
          <w:bCs/>
          <w:shd w:val="clear" w:color="auto" w:fill="FFFFFF"/>
        </w:rPr>
        <w:t>APPLICATION FORM</w:t>
      </w:r>
    </w:p>
    <w:p w14:paraId="74024EC6" w14:textId="77777777" w:rsidR="00255C0B" w:rsidRDefault="00255C0B" w:rsidP="00255C0B">
      <w:pPr>
        <w:spacing w:after="0"/>
        <w:rPr>
          <w:rFonts w:ascii="Calibri" w:hAnsi="Calibri"/>
          <w:b/>
          <w:bCs/>
          <w:shd w:val="clear" w:color="auto" w:fill="FFFFFF"/>
        </w:rPr>
      </w:pPr>
    </w:p>
    <w:p w14:paraId="1794F83F" w14:textId="77777777" w:rsidR="00255C0B" w:rsidRDefault="00255C0B" w:rsidP="00255C0B">
      <w:pPr>
        <w:spacing w:after="0"/>
        <w:rPr>
          <w:rFonts w:ascii="Calibri" w:hAnsi="Calibri"/>
          <w:b/>
          <w:bCs/>
          <w:shd w:val="clear" w:color="auto" w:fill="FFFFFF"/>
        </w:rPr>
      </w:pPr>
      <w:r>
        <w:rPr>
          <w:rFonts w:ascii="Calibri" w:hAnsi="Calibri"/>
          <w:b/>
          <w:bCs/>
          <w:shd w:val="clear" w:color="auto" w:fill="FFFFFF"/>
        </w:rPr>
        <w:t>As a reminder, please specify if you are applying as the local entity/subsidiary/independent firm in the given geography. And ensure that the practice/system has been in operation in the entity applying for the award for minimum two years.</w:t>
      </w:r>
    </w:p>
    <w:p w14:paraId="4904352B" w14:textId="77777777" w:rsidR="00255C0B" w:rsidRDefault="00255C0B" w:rsidP="00255C0B">
      <w:pPr>
        <w:spacing w:after="0"/>
        <w:rPr>
          <w:rFonts w:ascii="Calibri" w:hAnsi="Calibri"/>
          <w:shd w:val="clear" w:color="auto" w:fill="FFFFFF"/>
        </w:rPr>
      </w:pPr>
    </w:p>
    <w:p w14:paraId="417899DF" w14:textId="77777777" w:rsidR="00255C0B" w:rsidRPr="00D80C36" w:rsidRDefault="00255C0B" w:rsidP="00255C0B">
      <w:pPr>
        <w:spacing w:after="0"/>
      </w:pPr>
      <w:r w:rsidRPr="00D80C36">
        <w:t>Details of SPOC (Single Point of Contact): This could be the CHRO or relevant Functional Head.</w:t>
      </w:r>
    </w:p>
    <w:p w14:paraId="4AB3E564" w14:textId="77777777" w:rsidR="00255C0B" w:rsidRPr="00D80C36" w:rsidRDefault="00255C0B" w:rsidP="00255C0B">
      <w:pPr>
        <w:pStyle w:val="ListParagraph"/>
        <w:numPr>
          <w:ilvl w:val="1"/>
          <w:numId w:val="34"/>
        </w:numPr>
        <w:spacing w:after="0"/>
      </w:pPr>
      <w:r w:rsidRPr="00D80C36">
        <w:t xml:space="preserve">Name: </w:t>
      </w:r>
    </w:p>
    <w:p w14:paraId="7273FDF3" w14:textId="77777777" w:rsidR="00255C0B" w:rsidRPr="00D80C36" w:rsidRDefault="00255C0B" w:rsidP="00255C0B">
      <w:pPr>
        <w:pStyle w:val="ListParagraph"/>
        <w:numPr>
          <w:ilvl w:val="1"/>
          <w:numId w:val="34"/>
        </w:numPr>
        <w:spacing w:after="0"/>
      </w:pPr>
      <w:r w:rsidRPr="00D80C36">
        <w:t xml:space="preserve">Designation: </w:t>
      </w:r>
    </w:p>
    <w:p w14:paraId="66E23E33" w14:textId="77777777" w:rsidR="00255C0B" w:rsidRPr="00D80C36" w:rsidRDefault="00255C0B" w:rsidP="00255C0B">
      <w:pPr>
        <w:pStyle w:val="ListParagraph"/>
        <w:numPr>
          <w:ilvl w:val="1"/>
          <w:numId w:val="34"/>
        </w:numPr>
        <w:spacing w:after="0"/>
      </w:pPr>
      <w:r w:rsidRPr="00D80C36">
        <w:t xml:space="preserve">Contact Number: </w:t>
      </w:r>
    </w:p>
    <w:p w14:paraId="10790C2A" w14:textId="77777777" w:rsidR="00255C0B" w:rsidRPr="00BA715C" w:rsidRDefault="00255C0B" w:rsidP="00255C0B">
      <w:pPr>
        <w:pStyle w:val="ListParagraph"/>
        <w:numPr>
          <w:ilvl w:val="1"/>
          <w:numId w:val="34"/>
        </w:numPr>
        <w:spacing w:after="0"/>
      </w:pPr>
      <w:r w:rsidRPr="00D80C36">
        <w:t>Email Address:</w:t>
      </w:r>
    </w:p>
    <w:bookmarkEnd w:id="1"/>
    <w:p w14:paraId="0ED44E60" w14:textId="77777777" w:rsidR="00255C0B" w:rsidRPr="00AB6926" w:rsidRDefault="00255C0B" w:rsidP="00255C0B">
      <w:pPr>
        <w:spacing w:after="0"/>
        <w:rPr>
          <w:rFonts w:ascii="Calibri" w:hAnsi="Calibri"/>
          <w:shd w:val="clear" w:color="auto" w:fill="FFFFFF"/>
        </w:rPr>
      </w:pPr>
    </w:p>
    <w:p w14:paraId="4E794138" w14:textId="77777777" w:rsidR="00B739CA" w:rsidRDefault="00B739CA" w:rsidP="00255C0B">
      <w:pPr>
        <w:spacing w:after="0"/>
        <w:rPr>
          <w:rFonts w:cstheme="minorHAnsi"/>
          <w:b/>
          <w:u w:val="single"/>
        </w:rPr>
      </w:pPr>
    </w:p>
    <w:p w14:paraId="38CEDBA7" w14:textId="77777777" w:rsidR="00B739CA" w:rsidRDefault="00B739CA" w:rsidP="00255C0B">
      <w:pPr>
        <w:spacing w:after="0"/>
        <w:rPr>
          <w:rFonts w:cstheme="minorHAnsi"/>
          <w:b/>
          <w:u w:val="single"/>
        </w:rPr>
      </w:pPr>
    </w:p>
    <w:p w14:paraId="4F63B294" w14:textId="77777777" w:rsidR="00B739CA" w:rsidRDefault="00B739CA" w:rsidP="00255C0B">
      <w:pPr>
        <w:spacing w:after="0"/>
        <w:rPr>
          <w:rFonts w:cstheme="minorHAnsi"/>
          <w:b/>
          <w:u w:val="single"/>
        </w:rPr>
      </w:pPr>
    </w:p>
    <w:p w14:paraId="01CF6550" w14:textId="72CD7739" w:rsidR="00255C0B" w:rsidRDefault="00255C0B" w:rsidP="00B739CA">
      <w:pPr>
        <w:spacing w:after="0"/>
        <w:jc w:val="center"/>
        <w:rPr>
          <w:rFonts w:cstheme="minorHAnsi"/>
          <w:b/>
          <w:u w:val="single"/>
        </w:rPr>
      </w:pPr>
      <w:r w:rsidRPr="00D80C36">
        <w:rPr>
          <w:rFonts w:cstheme="minorHAnsi"/>
          <w:b/>
          <w:u w:val="single"/>
        </w:rPr>
        <w:lastRenderedPageBreak/>
        <w:t>Section A - Participant Information</w:t>
      </w:r>
    </w:p>
    <w:p w14:paraId="0C6E5687" w14:textId="77777777" w:rsidR="00255C0B" w:rsidRDefault="00255C0B" w:rsidP="00255C0B">
      <w:pPr>
        <w:spacing w:after="0"/>
        <w:rPr>
          <w:rFonts w:cstheme="minorHAnsi"/>
        </w:rPr>
      </w:pPr>
      <w:r w:rsidRPr="00D80C36">
        <w:rPr>
          <w:rFonts w:cstheme="minorHAnsi"/>
        </w:rPr>
        <w:t>All questions are mandatory</w:t>
      </w:r>
      <w:r>
        <w:rPr>
          <w:rFonts w:cstheme="minorHAnsi"/>
        </w:rPr>
        <w:t>. Y</w:t>
      </w:r>
      <w:r w:rsidRPr="00D80C36">
        <w:rPr>
          <w:rFonts w:cstheme="minorHAnsi"/>
        </w:rPr>
        <w:t>our questionnaire may not be considered complete if these questions are left blank</w:t>
      </w:r>
      <w:r>
        <w:rPr>
          <w:rFonts w:cstheme="minorHAnsi"/>
        </w:rPr>
        <w:t xml:space="preserve">. </w:t>
      </w:r>
    </w:p>
    <w:p w14:paraId="7FFA2FD0" w14:textId="77777777" w:rsidR="00255C0B" w:rsidRPr="00D80C36" w:rsidRDefault="00255C0B" w:rsidP="00255C0B">
      <w:pPr>
        <w:spacing w:after="0"/>
        <w:rPr>
          <w:rFonts w:cstheme="minorHAnsi"/>
        </w:rPr>
      </w:pPr>
    </w:p>
    <w:p w14:paraId="3C094D4B" w14:textId="77777777" w:rsidR="00255C0B" w:rsidRDefault="00255C0B" w:rsidP="00255C0B">
      <w:pPr>
        <w:pStyle w:val="ListParagraph"/>
        <w:numPr>
          <w:ilvl w:val="0"/>
          <w:numId w:val="32"/>
        </w:numPr>
        <w:spacing w:after="0"/>
      </w:pPr>
      <w:r w:rsidRPr="00D80C36">
        <w:t>C</w:t>
      </w:r>
      <w:r>
        <w:t>ompany/</w:t>
      </w:r>
      <w:bookmarkStart w:id="2" w:name="_Hlk131519468"/>
      <w:r>
        <w:t>Entity Name Applying for the Award (please share full registered name):</w:t>
      </w:r>
      <w:bookmarkEnd w:id="2"/>
    </w:p>
    <w:p w14:paraId="4BE701D9" w14:textId="77777777" w:rsidR="00255C0B" w:rsidRDefault="00255C0B" w:rsidP="00255C0B">
      <w:pPr>
        <w:pStyle w:val="ListParagraph"/>
        <w:numPr>
          <w:ilvl w:val="0"/>
          <w:numId w:val="32"/>
        </w:numPr>
        <w:spacing w:after="0"/>
      </w:pPr>
      <w:bookmarkStart w:id="3" w:name="_Hlk131519474"/>
      <w:r>
        <w:t>Date of Incorporation of Company/Entity:</w:t>
      </w:r>
    </w:p>
    <w:bookmarkEnd w:id="3"/>
    <w:p w14:paraId="783EC63C" w14:textId="77777777" w:rsidR="00255C0B" w:rsidRDefault="00255C0B" w:rsidP="00255C0B">
      <w:pPr>
        <w:pStyle w:val="ListParagraph"/>
        <w:numPr>
          <w:ilvl w:val="0"/>
          <w:numId w:val="32"/>
        </w:numPr>
        <w:spacing w:after="0"/>
      </w:pPr>
      <w:r>
        <w:t xml:space="preserve">Parent Company Name (if applicable): </w:t>
      </w:r>
    </w:p>
    <w:p w14:paraId="1B47D4ED" w14:textId="77777777" w:rsidR="00255C0B" w:rsidRDefault="00255C0B" w:rsidP="00255C0B">
      <w:pPr>
        <w:pStyle w:val="ListParagraph"/>
        <w:numPr>
          <w:ilvl w:val="0"/>
          <w:numId w:val="32"/>
        </w:numPr>
        <w:spacing w:after="0"/>
      </w:pPr>
      <w:r>
        <w:t>Parent Company Headquarters (if applicable):</w:t>
      </w:r>
    </w:p>
    <w:p w14:paraId="2DC03595" w14:textId="77777777" w:rsidR="00255C0B" w:rsidRDefault="00255C0B" w:rsidP="00255C0B">
      <w:pPr>
        <w:pStyle w:val="ListParagraph"/>
        <w:numPr>
          <w:ilvl w:val="0"/>
          <w:numId w:val="32"/>
        </w:numPr>
        <w:spacing w:after="0"/>
      </w:pPr>
      <w:r>
        <w:t>Regions of Operation (if applicable):</w:t>
      </w:r>
    </w:p>
    <w:p w14:paraId="41D4526C" w14:textId="77777777" w:rsidR="00255C0B" w:rsidRDefault="00255C0B" w:rsidP="00255C0B">
      <w:pPr>
        <w:pStyle w:val="ListParagraph"/>
        <w:numPr>
          <w:ilvl w:val="1"/>
          <w:numId w:val="32"/>
        </w:numPr>
        <w:spacing w:after="0"/>
      </w:pPr>
      <w:r>
        <w:t>GCC (Gulf Countries Corporation)</w:t>
      </w:r>
    </w:p>
    <w:p w14:paraId="096AC30B" w14:textId="77777777" w:rsidR="00255C0B" w:rsidRDefault="00255C0B" w:rsidP="00255C0B">
      <w:pPr>
        <w:pStyle w:val="ListParagraph"/>
        <w:numPr>
          <w:ilvl w:val="1"/>
          <w:numId w:val="32"/>
        </w:numPr>
        <w:spacing w:after="0"/>
      </w:pPr>
      <w:r>
        <w:t xml:space="preserve">Levant </w:t>
      </w:r>
    </w:p>
    <w:p w14:paraId="5FC92D40" w14:textId="77777777" w:rsidR="00255C0B" w:rsidRDefault="00255C0B" w:rsidP="00255C0B">
      <w:pPr>
        <w:pStyle w:val="ListParagraph"/>
        <w:numPr>
          <w:ilvl w:val="1"/>
          <w:numId w:val="32"/>
        </w:numPr>
        <w:spacing w:after="0"/>
      </w:pPr>
      <w:r>
        <w:t>North Africa</w:t>
      </w:r>
    </w:p>
    <w:p w14:paraId="43D9C931" w14:textId="77777777" w:rsidR="00255C0B" w:rsidRDefault="00255C0B" w:rsidP="00255C0B">
      <w:pPr>
        <w:pStyle w:val="ListParagraph"/>
        <w:numPr>
          <w:ilvl w:val="1"/>
          <w:numId w:val="32"/>
        </w:numPr>
        <w:spacing w:after="0"/>
      </w:pPr>
      <w:r>
        <w:t>Europe</w:t>
      </w:r>
    </w:p>
    <w:p w14:paraId="15082795" w14:textId="77777777" w:rsidR="00255C0B" w:rsidRDefault="00255C0B" w:rsidP="00255C0B">
      <w:pPr>
        <w:pStyle w:val="ListParagraph"/>
        <w:numPr>
          <w:ilvl w:val="1"/>
          <w:numId w:val="32"/>
        </w:numPr>
        <w:spacing w:after="0"/>
      </w:pPr>
      <w:r>
        <w:t>Americas</w:t>
      </w:r>
    </w:p>
    <w:p w14:paraId="74E33D3E" w14:textId="77777777" w:rsidR="00255C0B" w:rsidRDefault="00255C0B" w:rsidP="00255C0B">
      <w:pPr>
        <w:pStyle w:val="ListParagraph"/>
        <w:numPr>
          <w:ilvl w:val="1"/>
          <w:numId w:val="32"/>
        </w:numPr>
        <w:spacing w:after="0"/>
      </w:pPr>
      <w:r>
        <w:t>Asia-Pacific</w:t>
      </w:r>
    </w:p>
    <w:p w14:paraId="4CB1639E" w14:textId="77777777" w:rsidR="00255C0B" w:rsidRPr="00D80C36" w:rsidRDefault="00255C0B" w:rsidP="00255C0B">
      <w:pPr>
        <w:pStyle w:val="ListParagraph"/>
        <w:numPr>
          <w:ilvl w:val="1"/>
          <w:numId w:val="32"/>
        </w:numPr>
        <w:spacing w:after="0"/>
      </w:pPr>
      <w:r>
        <w:t>Others (please specify)</w:t>
      </w:r>
    </w:p>
    <w:p w14:paraId="4C47740C" w14:textId="77777777" w:rsidR="00255C0B" w:rsidRPr="00C6416F" w:rsidRDefault="00255C0B" w:rsidP="00255C0B">
      <w:pPr>
        <w:pStyle w:val="ListParagraph"/>
        <w:numPr>
          <w:ilvl w:val="0"/>
          <w:numId w:val="32"/>
        </w:numPr>
        <w:spacing w:after="0" w:line="240" w:lineRule="auto"/>
      </w:pPr>
      <w:r w:rsidRPr="00BA715C">
        <w:rPr>
          <w:rFonts w:eastAsia="Times New Roman" w:cs="Times New Roman"/>
          <w:color w:val="000000"/>
          <w:lang w:val="en-IN" w:eastAsia="en-IN"/>
        </w:rPr>
        <w:t>Nature of Business</w:t>
      </w:r>
      <w:r>
        <w:rPr>
          <w:rFonts w:eastAsia="Times New Roman" w:cs="Times New Roman"/>
          <w:color w:val="000000"/>
          <w:lang w:val="en-IN" w:eastAsia="en-IN"/>
        </w:rPr>
        <w:t>/Industry Type</w:t>
      </w:r>
      <w:r w:rsidRPr="00BA715C">
        <w:rPr>
          <w:rFonts w:eastAsia="Times New Roman" w:cs="Times New Roman"/>
          <w:color w:val="000000"/>
          <w:lang w:val="en-IN" w:eastAsia="en-IN"/>
        </w:rPr>
        <w:t xml:space="preserve">: </w:t>
      </w:r>
    </w:p>
    <w:p w14:paraId="6C3BCD6B"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Healthcare</w:t>
      </w:r>
    </w:p>
    <w:p w14:paraId="4D4472A3"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Pharmaceuticals</w:t>
      </w:r>
    </w:p>
    <w:p w14:paraId="55EEBF4A"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Manufacturing</w:t>
      </w:r>
    </w:p>
    <w:p w14:paraId="432D5F30"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Services</w:t>
      </w:r>
    </w:p>
    <w:p w14:paraId="3EA97E18"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Hospitality</w:t>
      </w:r>
    </w:p>
    <w:p w14:paraId="07572767"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IT/</w:t>
      </w:r>
      <w:proofErr w:type="spellStart"/>
      <w:r>
        <w:rPr>
          <w:rFonts w:eastAsia="Times New Roman" w:cs="Times New Roman"/>
          <w:color w:val="000000"/>
          <w:lang w:val="en-IN" w:eastAsia="en-IN"/>
        </w:rPr>
        <w:t>ITeS</w:t>
      </w:r>
      <w:proofErr w:type="spellEnd"/>
    </w:p>
    <w:p w14:paraId="358F553D"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Consulting</w:t>
      </w:r>
    </w:p>
    <w:p w14:paraId="56C5CF30"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Education</w:t>
      </w:r>
    </w:p>
    <w:p w14:paraId="7DAA4FF5"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Automotive</w:t>
      </w:r>
    </w:p>
    <w:p w14:paraId="09CA5CF3"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Military</w:t>
      </w:r>
    </w:p>
    <w:p w14:paraId="335C7BF8"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Real Estate</w:t>
      </w:r>
    </w:p>
    <w:p w14:paraId="7E0C9A94"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Others</w:t>
      </w:r>
    </w:p>
    <w:p w14:paraId="44931687" w14:textId="77777777" w:rsidR="00255C0B" w:rsidRPr="00C6416F" w:rsidRDefault="00255C0B" w:rsidP="00255C0B">
      <w:pPr>
        <w:pStyle w:val="ListParagraph"/>
        <w:numPr>
          <w:ilvl w:val="0"/>
          <w:numId w:val="32"/>
        </w:numPr>
        <w:spacing w:after="0" w:line="240" w:lineRule="auto"/>
      </w:pPr>
      <w:r>
        <w:rPr>
          <w:rFonts w:eastAsia="Times New Roman" w:cs="Times New Roman"/>
          <w:color w:val="000000"/>
          <w:lang w:val="en-IN" w:eastAsia="en-IN"/>
        </w:rPr>
        <w:t xml:space="preserve">Nature of Ownership: </w:t>
      </w:r>
    </w:p>
    <w:p w14:paraId="59D40F22"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Corporate</w:t>
      </w:r>
    </w:p>
    <w:p w14:paraId="3755803E"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Partnership</w:t>
      </w:r>
    </w:p>
    <w:p w14:paraId="66258BC9"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Trust</w:t>
      </w:r>
    </w:p>
    <w:p w14:paraId="49707FE0"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Government</w:t>
      </w:r>
    </w:p>
    <w:p w14:paraId="7BE696C1"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lastRenderedPageBreak/>
        <w:t xml:space="preserve">Semi-Government </w:t>
      </w:r>
    </w:p>
    <w:p w14:paraId="583256E8"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 xml:space="preserve">Foreign Owned Multinational </w:t>
      </w:r>
    </w:p>
    <w:p w14:paraId="1E3CF898" w14:textId="77777777" w:rsidR="00255C0B" w:rsidRPr="00C6416F" w:rsidRDefault="00255C0B" w:rsidP="00255C0B">
      <w:pPr>
        <w:pStyle w:val="ListParagraph"/>
        <w:numPr>
          <w:ilvl w:val="0"/>
          <w:numId w:val="32"/>
        </w:numPr>
        <w:spacing w:after="0" w:line="240" w:lineRule="auto"/>
      </w:pPr>
      <w:r>
        <w:rPr>
          <w:rFonts w:eastAsia="Times New Roman" w:cs="Times New Roman"/>
          <w:color w:val="000000"/>
          <w:lang w:val="en-IN" w:eastAsia="en-IN"/>
        </w:rPr>
        <w:t>Revenues (as of Financial Year 2022)</w:t>
      </w:r>
    </w:p>
    <w:p w14:paraId="2419B1CB"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 xml:space="preserve"> &lt; $ 5mm</w:t>
      </w:r>
    </w:p>
    <w:p w14:paraId="08C672AB"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 xml:space="preserve">&gt; $5mm &lt; </w:t>
      </w:r>
      <w:r w:rsidRPr="00C6416F">
        <w:rPr>
          <w:rFonts w:eastAsia="Times New Roman" w:cs="Times New Roman"/>
          <w:color w:val="000000"/>
          <w:lang w:val="en-IN" w:eastAsia="en-IN"/>
        </w:rPr>
        <w:t>$</w:t>
      </w:r>
      <w:r>
        <w:rPr>
          <w:rFonts w:eastAsia="Times New Roman" w:cs="Times New Roman"/>
          <w:color w:val="000000"/>
          <w:lang w:val="en-IN" w:eastAsia="en-IN"/>
        </w:rPr>
        <w:t xml:space="preserve">20mm </w:t>
      </w:r>
    </w:p>
    <w:p w14:paraId="4029CD42"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&gt; $20</w:t>
      </w:r>
      <w:proofErr w:type="gramStart"/>
      <w:r>
        <w:rPr>
          <w:rFonts w:eastAsia="Times New Roman" w:cs="Times New Roman"/>
          <w:color w:val="000000"/>
          <w:lang w:val="en-IN" w:eastAsia="en-IN"/>
        </w:rPr>
        <w:t>mm  &lt;</w:t>
      </w:r>
      <w:proofErr w:type="gramEnd"/>
      <w:r>
        <w:rPr>
          <w:rFonts w:eastAsia="Times New Roman" w:cs="Times New Roman"/>
          <w:color w:val="000000"/>
          <w:lang w:val="en-IN" w:eastAsia="en-IN"/>
        </w:rPr>
        <w:t>50mm</w:t>
      </w:r>
    </w:p>
    <w:p w14:paraId="1EB42D3A" w14:textId="77777777" w:rsidR="00255C0B" w:rsidRPr="00C6416F" w:rsidRDefault="00255C0B" w:rsidP="00255C0B">
      <w:pPr>
        <w:pStyle w:val="ListParagraph"/>
        <w:numPr>
          <w:ilvl w:val="1"/>
          <w:numId w:val="32"/>
        </w:numPr>
        <w:spacing w:after="0" w:line="240" w:lineRule="auto"/>
      </w:pPr>
      <w:r>
        <w:rPr>
          <w:rFonts w:eastAsia="Times New Roman" w:cs="Times New Roman"/>
          <w:color w:val="000000"/>
          <w:lang w:val="en-IN" w:eastAsia="en-IN"/>
        </w:rPr>
        <w:t>&gt; $50mn</w:t>
      </w:r>
    </w:p>
    <w:p w14:paraId="0137D228" w14:textId="77777777" w:rsidR="00255C0B" w:rsidRDefault="00255C0B" w:rsidP="00255C0B">
      <w:pPr>
        <w:pStyle w:val="ListParagraph"/>
        <w:numPr>
          <w:ilvl w:val="0"/>
          <w:numId w:val="32"/>
        </w:numPr>
        <w:spacing w:after="0" w:line="240" w:lineRule="auto"/>
      </w:pPr>
      <w:r>
        <w:t xml:space="preserve">Structure of the HR function </w:t>
      </w:r>
    </w:p>
    <w:p w14:paraId="5585F1F7" w14:textId="77777777" w:rsidR="00255C0B" w:rsidRDefault="00255C0B" w:rsidP="00255C0B">
      <w:pPr>
        <w:pStyle w:val="ListParagraph"/>
        <w:numPr>
          <w:ilvl w:val="1"/>
          <w:numId w:val="32"/>
        </w:numPr>
        <w:spacing w:after="0" w:line="240" w:lineRule="auto"/>
      </w:pPr>
      <w:r>
        <w:t>Centralized versus decentralized</w:t>
      </w:r>
    </w:p>
    <w:p w14:paraId="0EA07BBC" w14:textId="77777777" w:rsidR="00255C0B" w:rsidRDefault="00255C0B" w:rsidP="00255C0B">
      <w:pPr>
        <w:pStyle w:val="ListParagraph"/>
        <w:numPr>
          <w:ilvl w:val="1"/>
          <w:numId w:val="32"/>
        </w:numPr>
        <w:spacing w:after="0" w:line="240" w:lineRule="auto"/>
      </w:pPr>
      <w:r>
        <w:t>Outsourced/In-House HRIS</w:t>
      </w:r>
    </w:p>
    <w:p w14:paraId="3DB7828F" w14:textId="77777777" w:rsidR="00255C0B" w:rsidRDefault="00255C0B" w:rsidP="00255C0B">
      <w:pPr>
        <w:pStyle w:val="ListParagraph"/>
        <w:numPr>
          <w:ilvl w:val="1"/>
          <w:numId w:val="32"/>
        </w:numPr>
        <w:spacing w:after="0" w:line="240" w:lineRule="auto"/>
      </w:pPr>
      <w:r>
        <w:t>Extent of automation</w:t>
      </w:r>
    </w:p>
    <w:p w14:paraId="441888AF" w14:textId="77777777" w:rsidR="00255C0B" w:rsidRDefault="00255C0B" w:rsidP="00255C0B">
      <w:pPr>
        <w:pStyle w:val="ListParagraph"/>
        <w:spacing w:after="0" w:line="240" w:lineRule="auto"/>
        <w:ind w:left="1080"/>
      </w:pPr>
    </w:p>
    <w:p w14:paraId="7C406827" w14:textId="77777777" w:rsidR="00255C0B" w:rsidRDefault="00255C0B" w:rsidP="00255C0B">
      <w:pPr>
        <w:pStyle w:val="ListParagraph"/>
        <w:numPr>
          <w:ilvl w:val="0"/>
          <w:numId w:val="32"/>
        </w:numPr>
        <w:spacing w:after="0"/>
      </w:pPr>
      <w:r w:rsidRPr="00D80C36">
        <w:t xml:space="preserve">HR Metrics: </w:t>
      </w:r>
    </w:p>
    <w:p w14:paraId="4DE8A46A" w14:textId="77777777" w:rsidR="00255C0B" w:rsidRPr="00D80C36" w:rsidRDefault="00255C0B" w:rsidP="00255C0B">
      <w:pPr>
        <w:pStyle w:val="ListParagraph"/>
        <w:spacing w:after="0"/>
        <w:ind w:left="360"/>
      </w:pPr>
    </w:p>
    <w:tbl>
      <w:tblPr>
        <w:tblW w:w="8663" w:type="dxa"/>
        <w:jc w:val="center"/>
        <w:tblLook w:val="04A0" w:firstRow="1" w:lastRow="0" w:firstColumn="1" w:lastColumn="0" w:noHBand="0" w:noVBand="1"/>
      </w:tblPr>
      <w:tblGrid>
        <w:gridCol w:w="4815"/>
        <w:gridCol w:w="2126"/>
        <w:gridCol w:w="858"/>
        <w:gridCol w:w="864"/>
      </w:tblGrid>
      <w:tr w:rsidR="00255C0B" w:rsidRPr="00D80C36" w14:paraId="3F432545"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70F86746" w14:textId="77777777" w:rsidR="00255C0B" w:rsidRPr="00D80C36" w:rsidRDefault="00255C0B" w:rsidP="008C2BEF">
            <w:pPr>
              <w:spacing w:after="0" w:line="240" w:lineRule="auto"/>
              <w:rPr>
                <w:rFonts w:eastAsia="Times New Roman" w:cs="Arial"/>
                <w:b/>
                <w:bCs/>
                <w:color w:val="FFFFFF"/>
              </w:rPr>
            </w:pPr>
            <w:r w:rsidRPr="00D80C36">
              <w:rPr>
                <w:rFonts w:eastAsia="Times New Roman" w:cs="Arial"/>
                <w:b/>
                <w:bCs/>
                <w:color w:val="FFFFFF"/>
              </w:rPr>
              <w:t>Metrics</w:t>
            </w:r>
          </w:p>
        </w:tc>
        <w:tc>
          <w:tcPr>
            <w:tcW w:w="2126" w:type="dxa"/>
            <w:tcBorders>
              <w:top w:val="single" w:sz="4" w:space="0" w:color="auto"/>
              <w:left w:val="single" w:sz="4" w:space="0" w:color="auto"/>
              <w:bottom w:val="single" w:sz="4" w:space="0" w:color="auto"/>
              <w:right w:val="single" w:sz="4" w:space="0" w:color="auto"/>
            </w:tcBorders>
            <w:shd w:val="clear" w:color="4F81BD" w:fill="4F81BD"/>
            <w:vAlign w:val="center"/>
          </w:tcPr>
          <w:p w14:paraId="049ED06F" w14:textId="77777777" w:rsidR="00255C0B" w:rsidRPr="00D80C36" w:rsidRDefault="00255C0B" w:rsidP="008C2BEF">
            <w:pPr>
              <w:spacing w:after="0" w:line="240" w:lineRule="auto"/>
              <w:jc w:val="center"/>
              <w:rPr>
                <w:rFonts w:eastAsia="Times New Roman" w:cs="Arial"/>
                <w:b/>
                <w:bCs/>
                <w:color w:val="FFFFFF"/>
              </w:rPr>
            </w:pPr>
            <w:r w:rsidRPr="00D80C36">
              <w:rPr>
                <w:rFonts w:eastAsia="Times New Roman" w:cs="Arial"/>
                <w:b/>
                <w:bCs/>
                <w:color w:val="FFFFFF"/>
              </w:rPr>
              <w:t>Unit</w:t>
            </w:r>
          </w:p>
        </w:tc>
        <w:tc>
          <w:tcPr>
            <w:tcW w:w="858" w:type="dxa"/>
            <w:tcBorders>
              <w:top w:val="single" w:sz="4" w:space="0" w:color="auto"/>
              <w:left w:val="single" w:sz="4" w:space="0" w:color="auto"/>
              <w:bottom w:val="single" w:sz="4" w:space="0" w:color="auto"/>
              <w:right w:val="single" w:sz="4" w:space="0" w:color="auto"/>
            </w:tcBorders>
            <w:shd w:val="clear" w:color="4F81BD" w:fill="4F81BD"/>
            <w:noWrap/>
            <w:vAlign w:val="center"/>
          </w:tcPr>
          <w:p w14:paraId="5BAEEA4B" w14:textId="77777777" w:rsidR="00255C0B" w:rsidRPr="00D80C36" w:rsidRDefault="00255C0B" w:rsidP="008C2BEF">
            <w:pPr>
              <w:spacing w:after="0" w:line="240" w:lineRule="auto"/>
              <w:jc w:val="center"/>
              <w:rPr>
                <w:rFonts w:eastAsia="Times New Roman" w:cs="Arial"/>
                <w:b/>
                <w:bCs/>
                <w:color w:val="FFFFFF"/>
              </w:rPr>
            </w:pPr>
            <w:r>
              <w:rPr>
                <w:rFonts w:eastAsia="Times New Roman" w:cs="Arial"/>
                <w:b/>
                <w:bCs/>
                <w:color w:val="FFFFFF"/>
              </w:rPr>
              <w:t>FY 2021-22</w:t>
            </w:r>
          </w:p>
        </w:tc>
        <w:tc>
          <w:tcPr>
            <w:tcW w:w="864" w:type="dxa"/>
            <w:tcBorders>
              <w:top w:val="single" w:sz="4" w:space="0" w:color="auto"/>
              <w:left w:val="single" w:sz="4" w:space="0" w:color="auto"/>
              <w:bottom w:val="single" w:sz="4" w:space="0" w:color="auto"/>
              <w:right w:val="single" w:sz="4" w:space="0" w:color="auto"/>
            </w:tcBorders>
            <w:shd w:val="clear" w:color="4F81BD" w:fill="4F81BD"/>
            <w:noWrap/>
            <w:vAlign w:val="center"/>
          </w:tcPr>
          <w:p w14:paraId="605F3362" w14:textId="77777777" w:rsidR="00255C0B" w:rsidRPr="00D80C36" w:rsidRDefault="00255C0B" w:rsidP="008C2BEF">
            <w:pPr>
              <w:spacing w:after="0" w:line="240" w:lineRule="auto"/>
              <w:jc w:val="center"/>
              <w:rPr>
                <w:rFonts w:eastAsia="Times New Roman" w:cs="Arial"/>
                <w:b/>
                <w:bCs/>
                <w:color w:val="FFFFFF"/>
              </w:rPr>
            </w:pPr>
            <w:r>
              <w:rPr>
                <w:rFonts w:eastAsia="Times New Roman" w:cs="Arial"/>
                <w:b/>
                <w:bCs/>
                <w:color w:val="FFFFFF"/>
              </w:rPr>
              <w:t>FY 2022-23</w:t>
            </w:r>
          </w:p>
        </w:tc>
      </w:tr>
      <w:tr w:rsidR="00255C0B" w:rsidRPr="00D80C36" w14:paraId="2B5FD19C"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9ACC6" w14:textId="77777777" w:rsidR="00255C0B" w:rsidRPr="009111BA" w:rsidRDefault="00255C0B" w:rsidP="008C2BEF">
            <w:pPr>
              <w:spacing w:after="0" w:line="240" w:lineRule="auto"/>
              <w:rPr>
                <w:rFonts w:eastAsia="Times New Roman" w:cs="Arial"/>
                <w:bCs/>
                <w:sz w:val="20"/>
              </w:rPr>
            </w:pPr>
            <w:r w:rsidRPr="009111BA">
              <w:rPr>
                <w:rFonts w:eastAsia="Times New Roman" w:cs="Arial"/>
                <w:sz w:val="20"/>
              </w:rPr>
              <w:t xml:space="preserve">Revenue Growth </w:t>
            </w:r>
          </w:p>
        </w:tc>
        <w:tc>
          <w:tcPr>
            <w:tcW w:w="2126" w:type="dxa"/>
            <w:tcBorders>
              <w:top w:val="single" w:sz="4" w:space="0" w:color="auto"/>
              <w:left w:val="single" w:sz="4" w:space="0" w:color="auto"/>
              <w:bottom w:val="single" w:sz="4" w:space="0" w:color="auto"/>
              <w:right w:val="single" w:sz="4" w:space="0" w:color="auto"/>
            </w:tcBorders>
            <w:vAlign w:val="center"/>
          </w:tcPr>
          <w:p w14:paraId="3E65E034" w14:textId="77777777" w:rsidR="00255C0B" w:rsidRPr="009111BA" w:rsidRDefault="00255C0B" w:rsidP="008C2BEF">
            <w:pPr>
              <w:spacing w:after="0" w:line="240" w:lineRule="auto"/>
              <w:jc w:val="center"/>
              <w:rPr>
                <w:rFonts w:eastAsia="Times New Roman" w:cs="Arial"/>
                <w:b/>
                <w:bCs/>
                <w:sz w:val="20"/>
              </w:rPr>
            </w:pPr>
            <w:r w:rsidRPr="009111BA">
              <w:rPr>
                <w:rFonts w:eastAsia="Times New Roman" w:cs="Arial"/>
                <w:b/>
                <w:bCs/>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6EE2D" w14:textId="77777777" w:rsidR="00255C0B" w:rsidRPr="009111BA" w:rsidRDefault="00255C0B" w:rsidP="008C2BEF">
            <w:pPr>
              <w:spacing w:after="0" w:line="240" w:lineRule="auto"/>
              <w:jc w:val="center"/>
              <w:rPr>
                <w:rFonts w:eastAsia="Times New Roman" w:cs="Arial"/>
                <w:b/>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C1288" w14:textId="77777777" w:rsidR="00255C0B" w:rsidRPr="009111BA" w:rsidRDefault="00255C0B" w:rsidP="008C2BEF">
            <w:pPr>
              <w:spacing w:after="0" w:line="240" w:lineRule="auto"/>
              <w:jc w:val="center"/>
              <w:rPr>
                <w:rFonts w:eastAsia="Times New Roman" w:cs="Arial"/>
                <w:b/>
                <w:bCs/>
                <w:sz w:val="20"/>
              </w:rPr>
            </w:pPr>
          </w:p>
        </w:tc>
      </w:tr>
      <w:tr w:rsidR="00255C0B" w:rsidRPr="00D80C36" w14:paraId="139AF3E5"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91E39" w14:textId="77777777" w:rsidR="00255C0B" w:rsidRPr="009111BA" w:rsidRDefault="00255C0B" w:rsidP="008C2BEF">
            <w:pPr>
              <w:spacing w:after="0" w:line="240" w:lineRule="auto"/>
              <w:rPr>
                <w:rFonts w:eastAsia="Times New Roman" w:cs="Arial"/>
                <w:b/>
                <w:bCs/>
                <w:sz w:val="20"/>
              </w:rPr>
            </w:pPr>
            <w:r w:rsidRPr="009111BA">
              <w:rPr>
                <w:rFonts w:eastAsia="Times New Roman" w:cs="Arial"/>
                <w:sz w:val="20"/>
              </w:rPr>
              <w:t>Profit Growth</w:t>
            </w:r>
          </w:p>
        </w:tc>
        <w:tc>
          <w:tcPr>
            <w:tcW w:w="2126" w:type="dxa"/>
            <w:tcBorders>
              <w:top w:val="single" w:sz="4" w:space="0" w:color="auto"/>
              <w:left w:val="single" w:sz="4" w:space="0" w:color="auto"/>
              <w:bottom w:val="single" w:sz="4" w:space="0" w:color="auto"/>
              <w:right w:val="single" w:sz="4" w:space="0" w:color="auto"/>
            </w:tcBorders>
            <w:vAlign w:val="center"/>
          </w:tcPr>
          <w:p w14:paraId="11092E4D" w14:textId="77777777" w:rsidR="00255C0B" w:rsidRPr="009111BA" w:rsidRDefault="00255C0B" w:rsidP="008C2BEF">
            <w:pPr>
              <w:spacing w:after="0" w:line="240" w:lineRule="auto"/>
              <w:jc w:val="center"/>
              <w:rPr>
                <w:rFonts w:eastAsia="Times New Roman" w:cs="Arial"/>
                <w:b/>
                <w:bCs/>
                <w:sz w:val="20"/>
              </w:rPr>
            </w:pPr>
            <w:r w:rsidRPr="009111BA">
              <w:rPr>
                <w:rFonts w:eastAsia="Times New Roman" w:cs="Arial"/>
                <w:b/>
                <w:bCs/>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1FF4A" w14:textId="77777777" w:rsidR="00255C0B" w:rsidRPr="009111BA" w:rsidRDefault="00255C0B" w:rsidP="008C2BEF">
            <w:pPr>
              <w:spacing w:after="0" w:line="240" w:lineRule="auto"/>
              <w:jc w:val="center"/>
              <w:rPr>
                <w:rFonts w:eastAsia="Times New Roman" w:cs="Arial"/>
                <w:b/>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8005" w14:textId="77777777" w:rsidR="00255C0B" w:rsidRPr="009111BA" w:rsidRDefault="00255C0B" w:rsidP="008C2BEF">
            <w:pPr>
              <w:spacing w:after="0" w:line="240" w:lineRule="auto"/>
              <w:jc w:val="center"/>
              <w:rPr>
                <w:rFonts w:eastAsia="Times New Roman" w:cs="Arial"/>
                <w:b/>
                <w:bCs/>
                <w:sz w:val="20"/>
              </w:rPr>
            </w:pPr>
          </w:p>
        </w:tc>
      </w:tr>
      <w:tr w:rsidR="00255C0B" w:rsidRPr="00D80C36" w14:paraId="79A65CC3"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B54E2" w14:textId="77777777" w:rsidR="00255C0B" w:rsidRPr="009111BA" w:rsidRDefault="00255C0B" w:rsidP="008C2BEF">
            <w:pPr>
              <w:spacing w:after="0" w:line="240" w:lineRule="auto"/>
              <w:rPr>
                <w:rFonts w:eastAsia="Times New Roman" w:cs="Arial"/>
                <w:color w:val="000000"/>
                <w:sz w:val="20"/>
              </w:rPr>
            </w:pPr>
            <w:r w:rsidRPr="009111BA">
              <w:rPr>
                <w:rFonts w:eastAsia="Times New Roman" w:cs="Arial"/>
                <w:color w:val="000000"/>
                <w:sz w:val="20"/>
              </w:rPr>
              <w:t>Total Employee Headcount – F</w:t>
            </w:r>
            <w:r>
              <w:rPr>
                <w:rFonts w:eastAsia="Times New Roman" w:cs="Arial"/>
                <w:color w:val="000000"/>
                <w:sz w:val="20"/>
              </w:rPr>
              <w:t>ull Time Equivalent</w:t>
            </w:r>
            <w:r w:rsidRPr="009111BA">
              <w:rPr>
                <w:rFonts w:eastAsia="Times New Roman" w:cs="Arial"/>
                <w:color w:val="000000"/>
                <w:sz w:val="20"/>
              </w:rPr>
              <w:t>/ Permanent Employees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440E4" w14:textId="77777777" w:rsidR="00255C0B" w:rsidRPr="009111BA" w:rsidRDefault="00255C0B" w:rsidP="008C2BEF">
            <w:pPr>
              <w:spacing w:after="0" w:line="240" w:lineRule="auto"/>
              <w:jc w:val="center"/>
              <w:rPr>
                <w:rFonts w:eastAsia="Times New Roman" w:cs="Arial"/>
                <w:color w:val="000000"/>
                <w:sz w:val="20"/>
              </w:rPr>
            </w:pPr>
            <w:r w:rsidRPr="009111BA">
              <w:rPr>
                <w:rFonts w:eastAsia="Times New Roman" w:cs="Arial"/>
                <w:color w:val="000000"/>
                <w:sz w:val="20"/>
              </w:rPr>
              <w:t>Nos.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7A15AF" w14:textId="77777777" w:rsidR="00255C0B" w:rsidRPr="009111BA" w:rsidRDefault="00255C0B" w:rsidP="008C2BEF">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9ED6E1" w14:textId="77777777" w:rsidR="00255C0B" w:rsidRPr="009111BA" w:rsidRDefault="00255C0B" w:rsidP="008C2BEF">
            <w:pPr>
              <w:spacing w:after="0" w:line="240" w:lineRule="auto"/>
              <w:jc w:val="center"/>
              <w:rPr>
                <w:rFonts w:eastAsia="Times New Roman" w:cs="Arial"/>
                <w:color w:val="000000"/>
                <w:sz w:val="20"/>
              </w:rPr>
            </w:pPr>
          </w:p>
        </w:tc>
      </w:tr>
      <w:tr w:rsidR="00255C0B" w:rsidRPr="00D80C36" w14:paraId="04895B01"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19BAC" w14:textId="77777777" w:rsidR="00255C0B" w:rsidRPr="009111BA" w:rsidRDefault="00255C0B" w:rsidP="008C2BEF">
            <w:pPr>
              <w:spacing w:after="0" w:line="240" w:lineRule="auto"/>
              <w:rPr>
                <w:rFonts w:eastAsia="Times New Roman" w:cs="Arial"/>
                <w:color w:val="000000"/>
                <w:sz w:val="20"/>
              </w:rPr>
            </w:pPr>
            <w:r w:rsidRPr="009111BA">
              <w:rPr>
                <w:rFonts w:eastAsia="Times New Roman" w:cs="Arial"/>
                <w:color w:val="000000"/>
                <w:sz w:val="20"/>
              </w:rPr>
              <w:t>Total Contractual Employee Headcount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18FC" w14:textId="77777777" w:rsidR="00255C0B" w:rsidRPr="009111BA" w:rsidRDefault="00255C0B" w:rsidP="008C2BEF">
            <w:pPr>
              <w:spacing w:after="0" w:line="240" w:lineRule="auto"/>
              <w:jc w:val="center"/>
              <w:rPr>
                <w:rFonts w:eastAsia="Times New Roman" w:cs="Arial"/>
                <w:color w:val="000000"/>
                <w:sz w:val="20"/>
              </w:rPr>
            </w:pPr>
            <w:r w:rsidRPr="009111BA">
              <w:rPr>
                <w:rFonts w:eastAsia="Times New Roman" w:cs="Arial"/>
                <w:color w:val="000000"/>
                <w:sz w:val="20"/>
              </w:rPr>
              <w:t>Nos.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114CFE" w14:textId="77777777" w:rsidR="00255C0B" w:rsidRPr="009111BA" w:rsidRDefault="00255C0B" w:rsidP="008C2BEF">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C3971F" w14:textId="77777777" w:rsidR="00255C0B" w:rsidRPr="009111BA" w:rsidRDefault="00255C0B" w:rsidP="008C2BEF">
            <w:pPr>
              <w:spacing w:after="0" w:line="240" w:lineRule="auto"/>
              <w:jc w:val="center"/>
              <w:rPr>
                <w:rFonts w:eastAsia="Times New Roman" w:cs="Arial"/>
                <w:color w:val="000000"/>
                <w:sz w:val="20"/>
              </w:rPr>
            </w:pPr>
          </w:p>
        </w:tc>
      </w:tr>
      <w:tr w:rsidR="00255C0B" w:rsidRPr="00D80C36" w14:paraId="2B2699F4"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4E791" w14:textId="77777777" w:rsidR="00255C0B" w:rsidRPr="009111BA" w:rsidRDefault="00255C0B" w:rsidP="008C2BEF">
            <w:pPr>
              <w:spacing w:after="0" w:line="240" w:lineRule="auto"/>
              <w:rPr>
                <w:rFonts w:eastAsia="Times New Roman" w:cs="Arial"/>
                <w:color w:val="000000"/>
                <w:sz w:val="20"/>
              </w:rPr>
            </w:pPr>
            <w:r w:rsidRPr="009111BA">
              <w:rPr>
                <w:rFonts w:eastAsia="Times New Roman" w:cs="Arial"/>
                <w:color w:val="000000"/>
                <w:sz w:val="20"/>
              </w:rPr>
              <w:t>Total HR Employee Strength</w:t>
            </w:r>
            <w:r>
              <w:rPr>
                <w:rFonts w:eastAsia="Times New Roman" w:cs="Arial"/>
                <w:color w:val="000000"/>
                <w:sz w:val="20"/>
              </w:rPr>
              <w:t xml:space="preserve"> (FTE)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73FA" w14:textId="77777777" w:rsidR="00255C0B" w:rsidRPr="009111BA" w:rsidRDefault="00255C0B" w:rsidP="008C2BEF">
            <w:pPr>
              <w:spacing w:after="0" w:line="240" w:lineRule="auto"/>
              <w:jc w:val="center"/>
              <w:rPr>
                <w:rFonts w:eastAsia="Times New Roman" w:cs="Arial"/>
                <w:color w:val="000000"/>
                <w:sz w:val="20"/>
              </w:rPr>
            </w:pPr>
            <w:r w:rsidRPr="009111BA">
              <w:rPr>
                <w:rFonts w:eastAsia="Times New Roman" w:cs="Arial"/>
                <w:color w:val="000000"/>
                <w:sz w:val="20"/>
              </w:rPr>
              <w:t>Nos.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42108A" w14:textId="77777777" w:rsidR="00255C0B" w:rsidRPr="009111BA" w:rsidRDefault="00255C0B" w:rsidP="008C2BEF">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816C5B" w14:textId="77777777" w:rsidR="00255C0B" w:rsidRPr="009111BA" w:rsidRDefault="00255C0B" w:rsidP="008C2BEF">
            <w:pPr>
              <w:spacing w:after="0" w:line="240" w:lineRule="auto"/>
              <w:jc w:val="center"/>
              <w:rPr>
                <w:rFonts w:eastAsia="Times New Roman" w:cs="Arial"/>
                <w:color w:val="000000"/>
                <w:sz w:val="20"/>
              </w:rPr>
            </w:pPr>
          </w:p>
        </w:tc>
      </w:tr>
      <w:tr w:rsidR="00255C0B" w:rsidRPr="00D80C36" w14:paraId="08CA91E0"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CF6A4" w14:textId="77777777" w:rsidR="00255C0B" w:rsidRPr="00974972" w:rsidRDefault="00255C0B" w:rsidP="008C2BEF">
            <w:pPr>
              <w:spacing w:after="0" w:line="240" w:lineRule="auto"/>
              <w:rPr>
                <w:rFonts w:eastAsia="Times New Roman" w:cs="Arial"/>
                <w:color w:val="000000"/>
                <w:sz w:val="20"/>
                <w:highlight w:val="yellow"/>
              </w:rPr>
            </w:pPr>
            <w:r w:rsidRPr="00674D6C">
              <w:rPr>
                <w:rFonts w:eastAsia="Times New Roman" w:cs="Arial"/>
                <w:color w:val="000000"/>
                <w:sz w:val="20"/>
              </w:rPr>
              <w:t>HR to Employee Ratio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EB29D" w14:textId="77777777" w:rsidR="00255C0B" w:rsidRPr="009111BA" w:rsidRDefault="00255C0B" w:rsidP="008C2BEF">
            <w:pPr>
              <w:spacing w:after="0" w:line="240" w:lineRule="auto"/>
              <w:jc w:val="center"/>
              <w:rPr>
                <w:rFonts w:eastAsia="Times New Roman" w:cs="Arial"/>
                <w:color w:val="000000"/>
                <w:sz w:val="20"/>
              </w:rPr>
            </w:pPr>
            <w:r w:rsidRPr="009111BA">
              <w:rPr>
                <w:rFonts w:eastAsia="Times New Roman" w:cs="Arial"/>
                <w:color w:val="000000"/>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D7245A" w14:textId="77777777" w:rsidR="00255C0B" w:rsidRPr="009111BA" w:rsidRDefault="00255C0B" w:rsidP="008C2BEF">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9A7014" w14:textId="77777777" w:rsidR="00255C0B" w:rsidRPr="009111BA" w:rsidRDefault="00255C0B" w:rsidP="008C2BEF">
            <w:pPr>
              <w:spacing w:after="0" w:line="240" w:lineRule="auto"/>
              <w:jc w:val="center"/>
              <w:rPr>
                <w:rFonts w:eastAsia="Times New Roman" w:cs="Arial"/>
                <w:color w:val="000000"/>
                <w:sz w:val="20"/>
              </w:rPr>
            </w:pPr>
          </w:p>
        </w:tc>
      </w:tr>
      <w:tr w:rsidR="00255C0B" w:rsidRPr="00D80C36" w14:paraId="5FA62AEC"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AF359" w14:textId="77777777" w:rsidR="00255C0B" w:rsidRPr="009111BA" w:rsidRDefault="00255C0B" w:rsidP="008C2BEF">
            <w:pPr>
              <w:spacing w:after="0" w:line="240" w:lineRule="auto"/>
              <w:rPr>
                <w:rFonts w:eastAsia="Times New Roman" w:cs="Arial"/>
                <w:color w:val="000000"/>
                <w:sz w:val="20"/>
              </w:rPr>
            </w:pPr>
            <w:r w:rsidRPr="009111BA">
              <w:rPr>
                <w:rFonts w:eastAsia="Times New Roman" w:cs="Arial"/>
                <w:color w:val="000000"/>
                <w:sz w:val="20"/>
              </w:rPr>
              <w:t>Diversity Ratio [females</w:t>
            </w:r>
            <w:r>
              <w:rPr>
                <w:rFonts w:eastAsia="Times New Roman" w:cs="Arial"/>
                <w:color w:val="000000"/>
                <w:sz w:val="20"/>
              </w:rPr>
              <w:t>,</w:t>
            </w:r>
            <w:r w:rsidRPr="009111BA">
              <w:rPr>
                <w:rFonts w:eastAsia="Times New Roman" w:cs="Arial"/>
                <w:color w:val="000000"/>
                <w:sz w:val="20"/>
              </w:rPr>
              <w:t xml:space="preserve"> males</w:t>
            </w:r>
            <w:r>
              <w:rPr>
                <w:rFonts w:eastAsia="Times New Roman" w:cs="Arial"/>
                <w:color w:val="000000"/>
                <w:sz w:val="20"/>
              </w:rPr>
              <w:t>, differently abled</w:t>
            </w:r>
            <w:r w:rsidRPr="009111BA">
              <w:rPr>
                <w:rFonts w:eastAsia="Times New Roman" w:cs="Arial"/>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68747" w14:textId="77777777" w:rsidR="00255C0B" w:rsidRPr="009111BA" w:rsidRDefault="00255C0B" w:rsidP="008C2BEF">
            <w:pPr>
              <w:spacing w:after="0" w:line="240" w:lineRule="auto"/>
              <w:jc w:val="center"/>
              <w:rPr>
                <w:rFonts w:eastAsia="Times New Roman" w:cs="Arial"/>
                <w:color w:val="000000"/>
                <w:sz w:val="20"/>
              </w:rPr>
            </w:pPr>
            <w:r w:rsidRPr="009111BA">
              <w:rPr>
                <w:rFonts w:eastAsia="Times New Roman" w:cs="Arial"/>
                <w:color w:val="000000"/>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60A8DB" w14:textId="77777777" w:rsidR="00255C0B" w:rsidRPr="009111BA" w:rsidRDefault="00255C0B" w:rsidP="008C2BEF">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3A88FE" w14:textId="77777777" w:rsidR="00255C0B" w:rsidRPr="009111BA" w:rsidRDefault="00255C0B" w:rsidP="008C2BEF">
            <w:pPr>
              <w:spacing w:after="0" w:line="240" w:lineRule="auto"/>
              <w:jc w:val="center"/>
              <w:rPr>
                <w:rFonts w:eastAsia="Times New Roman" w:cs="Arial"/>
                <w:color w:val="000000"/>
                <w:sz w:val="20"/>
              </w:rPr>
            </w:pPr>
          </w:p>
        </w:tc>
      </w:tr>
      <w:tr w:rsidR="00255C0B" w:rsidRPr="00D80C36" w14:paraId="526E95C8"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997D9" w14:textId="77777777" w:rsidR="00255C0B" w:rsidRPr="009111BA" w:rsidRDefault="00255C0B" w:rsidP="008C2BEF">
            <w:pPr>
              <w:spacing w:after="0" w:line="240" w:lineRule="auto"/>
              <w:rPr>
                <w:rFonts w:eastAsia="Times New Roman" w:cs="Arial"/>
                <w:color w:val="000000"/>
                <w:sz w:val="20"/>
              </w:rPr>
            </w:pPr>
            <w:r w:rsidRPr="009111BA">
              <w:rPr>
                <w:rFonts w:eastAsia="Times New Roman" w:cs="Arial"/>
                <w:color w:val="000000"/>
                <w:sz w:val="20"/>
              </w:rPr>
              <w:t xml:space="preserve">Average Employee Age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319D4" w14:textId="77777777" w:rsidR="00255C0B" w:rsidRPr="009111BA" w:rsidRDefault="00255C0B" w:rsidP="008C2BEF">
            <w:pPr>
              <w:spacing w:after="0" w:line="240" w:lineRule="auto"/>
              <w:jc w:val="center"/>
              <w:rPr>
                <w:rFonts w:eastAsia="Times New Roman" w:cs="Arial"/>
                <w:color w:val="000000"/>
                <w:sz w:val="20"/>
              </w:rPr>
            </w:pPr>
            <w:r w:rsidRPr="009111BA">
              <w:rPr>
                <w:rFonts w:eastAsia="Times New Roman" w:cs="Arial"/>
                <w:color w:val="000000"/>
                <w:sz w:val="20"/>
              </w:rPr>
              <w:t>Years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92A41E" w14:textId="77777777" w:rsidR="00255C0B" w:rsidRPr="009111BA" w:rsidRDefault="00255C0B" w:rsidP="008C2BEF">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AF0564" w14:textId="77777777" w:rsidR="00255C0B" w:rsidRPr="009111BA" w:rsidRDefault="00255C0B" w:rsidP="008C2BEF">
            <w:pPr>
              <w:spacing w:after="0" w:line="240" w:lineRule="auto"/>
              <w:jc w:val="center"/>
              <w:rPr>
                <w:rFonts w:eastAsia="Times New Roman" w:cs="Arial"/>
                <w:color w:val="000000"/>
                <w:sz w:val="20"/>
              </w:rPr>
            </w:pPr>
          </w:p>
        </w:tc>
      </w:tr>
      <w:tr w:rsidR="00255C0B" w:rsidRPr="00D80C36" w14:paraId="4C641369" w14:textId="77777777" w:rsidTr="008C2BEF">
        <w:trPr>
          <w:trHeight w:val="245"/>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750C4B" w14:textId="77777777" w:rsidR="00255C0B" w:rsidRPr="009111BA" w:rsidRDefault="00255C0B" w:rsidP="008C2BEF">
            <w:pPr>
              <w:spacing w:after="0" w:line="240" w:lineRule="auto"/>
              <w:rPr>
                <w:rFonts w:eastAsia="Times New Roman" w:cs="Arial"/>
                <w:color w:val="000000"/>
                <w:sz w:val="20"/>
              </w:rPr>
            </w:pPr>
            <w:r w:rsidRPr="009111BA">
              <w:rPr>
                <w:rFonts w:eastAsia="Times New Roman" w:cs="Arial"/>
                <w:color w:val="000000"/>
                <w:sz w:val="20"/>
              </w:rPr>
              <w:t>Voluntary Attrition Rate (Annual)</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59600" w14:textId="77777777" w:rsidR="00255C0B" w:rsidRPr="009111BA" w:rsidRDefault="00255C0B" w:rsidP="008C2BEF">
            <w:pPr>
              <w:spacing w:after="0" w:line="240" w:lineRule="auto"/>
              <w:jc w:val="center"/>
              <w:rPr>
                <w:rFonts w:eastAsia="Times New Roman" w:cs="Arial"/>
                <w:color w:val="000000"/>
                <w:sz w:val="20"/>
              </w:rPr>
            </w:pPr>
            <w:r w:rsidRPr="009111BA">
              <w:rPr>
                <w:rFonts w:eastAsia="Times New Roman" w:cs="Arial"/>
                <w:color w:val="000000"/>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386879" w14:textId="77777777" w:rsidR="00255C0B" w:rsidRPr="009111BA" w:rsidRDefault="00255C0B" w:rsidP="008C2BEF">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0CC810" w14:textId="77777777" w:rsidR="00255C0B" w:rsidRPr="009111BA" w:rsidRDefault="00255C0B" w:rsidP="008C2BEF">
            <w:pPr>
              <w:spacing w:after="0" w:line="240" w:lineRule="auto"/>
              <w:jc w:val="center"/>
              <w:rPr>
                <w:rFonts w:eastAsia="Times New Roman" w:cs="Arial"/>
                <w:color w:val="000000"/>
                <w:sz w:val="20"/>
              </w:rPr>
            </w:pPr>
          </w:p>
        </w:tc>
      </w:tr>
      <w:tr w:rsidR="00255C0B" w:rsidRPr="00D80C36" w14:paraId="7E638756" w14:textId="77777777" w:rsidTr="008C2BEF">
        <w:trPr>
          <w:trHeight w:val="38"/>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977E4" w14:textId="77777777" w:rsidR="00255C0B" w:rsidRPr="009111BA" w:rsidRDefault="00255C0B" w:rsidP="008C2BEF">
            <w:pPr>
              <w:spacing w:after="0" w:line="240" w:lineRule="auto"/>
              <w:rPr>
                <w:rFonts w:eastAsia="Times New Roman" w:cs="Arial"/>
                <w:color w:val="000000"/>
                <w:sz w:val="20"/>
              </w:rPr>
            </w:pPr>
            <w:r w:rsidRPr="009111BA">
              <w:rPr>
                <w:rFonts w:eastAsia="Times New Roman" w:cs="Arial"/>
                <w:color w:val="000000"/>
                <w:sz w:val="20"/>
              </w:rPr>
              <w:t xml:space="preserve">Employee Engagement Scores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92A03" w14:textId="77777777" w:rsidR="00255C0B" w:rsidRPr="009111BA" w:rsidRDefault="00255C0B" w:rsidP="008C2BEF">
            <w:pPr>
              <w:spacing w:after="0" w:line="240" w:lineRule="auto"/>
              <w:jc w:val="center"/>
              <w:rPr>
                <w:rFonts w:eastAsia="Times New Roman" w:cs="Arial"/>
                <w:color w:val="000000"/>
                <w:sz w:val="20"/>
              </w:rPr>
            </w:pPr>
            <w:r w:rsidRPr="009111BA">
              <w:rPr>
                <w:rFonts w:eastAsia="Times New Roman" w:cs="Times New Roman"/>
                <w:color w:val="000000"/>
                <w:sz w:val="20"/>
                <w:lang w:val="en-IN" w:eastAsia="en-IN"/>
              </w:rPr>
              <w:t>On a scale of 1 to 10</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1D9A2C" w14:textId="77777777" w:rsidR="00255C0B" w:rsidRPr="009111BA" w:rsidRDefault="00255C0B" w:rsidP="008C2BEF">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B03EBC" w14:textId="77777777" w:rsidR="00255C0B" w:rsidRPr="009111BA" w:rsidRDefault="00255C0B" w:rsidP="008C2BEF">
            <w:pPr>
              <w:spacing w:after="0" w:line="240" w:lineRule="auto"/>
              <w:jc w:val="center"/>
              <w:rPr>
                <w:rFonts w:eastAsia="Times New Roman" w:cs="Arial"/>
                <w:color w:val="000000"/>
                <w:sz w:val="20"/>
              </w:rPr>
            </w:pPr>
          </w:p>
        </w:tc>
      </w:tr>
    </w:tbl>
    <w:p w14:paraId="4B4BF4AA" w14:textId="77777777" w:rsidR="00255C0B" w:rsidRDefault="00255C0B" w:rsidP="00255C0B">
      <w:pPr>
        <w:spacing w:after="0"/>
        <w:rPr>
          <w:rFonts w:cstheme="minorHAnsi"/>
          <w:b/>
          <w:u w:val="single"/>
        </w:rPr>
      </w:pPr>
    </w:p>
    <w:p w14:paraId="1A90B8B9" w14:textId="77777777" w:rsidR="00F51F73" w:rsidRDefault="00F51F73" w:rsidP="00255C0B">
      <w:pPr>
        <w:spacing w:after="0"/>
        <w:rPr>
          <w:rFonts w:cstheme="minorHAnsi"/>
          <w:b/>
          <w:u w:val="single"/>
        </w:rPr>
      </w:pPr>
    </w:p>
    <w:p w14:paraId="761CEACF" w14:textId="77777777" w:rsidR="00F51F73" w:rsidRDefault="00F51F73" w:rsidP="00255C0B">
      <w:pPr>
        <w:spacing w:after="0"/>
        <w:rPr>
          <w:rFonts w:cstheme="minorHAnsi"/>
          <w:b/>
          <w:u w:val="single"/>
        </w:rPr>
      </w:pPr>
    </w:p>
    <w:p w14:paraId="2E64CB22" w14:textId="77777777" w:rsidR="00F51F73" w:rsidRDefault="00F51F73" w:rsidP="00255C0B">
      <w:pPr>
        <w:spacing w:after="0"/>
        <w:rPr>
          <w:rFonts w:cstheme="minorHAnsi"/>
          <w:b/>
          <w:u w:val="single"/>
        </w:rPr>
      </w:pPr>
    </w:p>
    <w:p w14:paraId="6290C41F" w14:textId="77777777" w:rsidR="00F51F73" w:rsidRDefault="00F51F73" w:rsidP="00255C0B">
      <w:pPr>
        <w:spacing w:after="0"/>
        <w:rPr>
          <w:rFonts w:cstheme="minorHAnsi"/>
          <w:b/>
          <w:u w:val="single"/>
        </w:rPr>
      </w:pPr>
    </w:p>
    <w:p w14:paraId="0EDF41DB" w14:textId="77777777" w:rsidR="00F51F73" w:rsidRDefault="00F51F73" w:rsidP="00255C0B">
      <w:pPr>
        <w:spacing w:after="0"/>
        <w:rPr>
          <w:rFonts w:cstheme="minorHAnsi"/>
          <w:b/>
          <w:u w:val="single"/>
        </w:rPr>
      </w:pPr>
    </w:p>
    <w:p w14:paraId="3BF5F281" w14:textId="16BD474F" w:rsidR="00255C0B" w:rsidRDefault="00255C0B" w:rsidP="00B739CA">
      <w:pPr>
        <w:spacing w:after="0"/>
        <w:jc w:val="center"/>
        <w:rPr>
          <w:rFonts w:cstheme="minorHAnsi"/>
          <w:b/>
          <w:u w:val="single"/>
        </w:rPr>
      </w:pPr>
      <w:r w:rsidRPr="00B62708">
        <w:rPr>
          <w:rFonts w:cstheme="minorHAnsi"/>
          <w:b/>
          <w:u w:val="single"/>
        </w:rPr>
        <w:lastRenderedPageBreak/>
        <w:t>Section B – Quantitative Measurements</w:t>
      </w:r>
    </w:p>
    <w:p w14:paraId="1423E18F" w14:textId="77777777" w:rsidR="00F51F73" w:rsidRPr="00B62708" w:rsidRDefault="00F51F73" w:rsidP="00255C0B">
      <w:pPr>
        <w:spacing w:after="0"/>
        <w:rPr>
          <w:rFonts w:cstheme="minorHAnsi"/>
          <w:b/>
          <w:u w:val="single"/>
        </w:rPr>
      </w:pPr>
    </w:p>
    <w:p w14:paraId="6565030C" w14:textId="77777777" w:rsidR="00255C0B" w:rsidRPr="008D0D3D" w:rsidRDefault="00255C0B" w:rsidP="00255C0B">
      <w:pPr>
        <w:spacing w:after="0"/>
        <w:rPr>
          <w:sz w:val="20"/>
        </w:rPr>
      </w:pPr>
      <w:r w:rsidRPr="00BF7501">
        <w:rPr>
          <w:rFonts w:cstheme="minorHAnsi"/>
        </w:rPr>
        <w:t>This section covers the quantitative aspects of the initiatives under the concerned category. Providing all the information under this section will enhance your nomination and aid the jury in accurate evaluation of your application.</w:t>
      </w:r>
      <w:r>
        <w:rPr>
          <w:sz w:val="20"/>
        </w:rPr>
        <w:tab/>
      </w:r>
    </w:p>
    <w:tbl>
      <w:tblPr>
        <w:tblpPr w:leftFromText="180" w:rightFromText="180" w:vertAnchor="text" w:horzAnchor="page" w:tblpX="1245" w:tblpY="196"/>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9"/>
        <w:gridCol w:w="1276"/>
        <w:gridCol w:w="1701"/>
        <w:gridCol w:w="2126"/>
        <w:gridCol w:w="1701"/>
      </w:tblGrid>
      <w:tr w:rsidR="009716C0" w14:paraId="09DBC530" w14:textId="77777777" w:rsidTr="009716C0">
        <w:trPr>
          <w:trHeight w:val="261"/>
          <w:tblHeader/>
        </w:trPr>
        <w:tc>
          <w:tcPr>
            <w:tcW w:w="5949" w:type="dxa"/>
            <w:shd w:val="clear" w:color="000000" w:fill="4F81BD"/>
            <w:noWrap/>
            <w:tcMar>
              <w:top w:w="15" w:type="dxa"/>
              <w:left w:w="15" w:type="dxa"/>
              <w:bottom w:w="0" w:type="dxa"/>
              <w:right w:w="15" w:type="dxa"/>
            </w:tcMar>
            <w:vAlign w:val="center"/>
            <w:hideMark/>
          </w:tcPr>
          <w:p w14:paraId="6F32C86F" w14:textId="77777777" w:rsidR="00255C0B" w:rsidRPr="00F00356" w:rsidRDefault="00255C0B" w:rsidP="008C2BEF">
            <w:pPr>
              <w:jc w:val="center"/>
              <w:rPr>
                <w:rFonts w:ascii="Calibri" w:hAnsi="Calibri"/>
                <w:b/>
                <w:bCs/>
                <w:color w:val="FFFFFF" w:themeColor="background1"/>
              </w:rPr>
            </w:pPr>
            <w:r w:rsidRPr="00F00356">
              <w:rPr>
                <w:rFonts w:ascii="Calibri" w:hAnsi="Calibri"/>
                <w:b/>
                <w:bCs/>
                <w:color w:val="FFFFFF" w:themeColor="background1"/>
              </w:rPr>
              <w:t>Metrics</w:t>
            </w:r>
          </w:p>
        </w:tc>
        <w:tc>
          <w:tcPr>
            <w:tcW w:w="1276" w:type="dxa"/>
            <w:shd w:val="clear" w:color="000000" w:fill="4F81BD"/>
            <w:noWrap/>
            <w:tcMar>
              <w:top w:w="15" w:type="dxa"/>
              <w:left w:w="15" w:type="dxa"/>
              <w:bottom w:w="0" w:type="dxa"/>
              <w:right w:w="15" w:type="dxa"/>
            </w:tcMar>
            <w:vAlign w:val="center"/>
            <w:hideMark/>
          </w:tcPr>
          <w:p w14:paraId="0A404BCE" w14:textId="77777777" w:rsidR="00255C0B" w:rsidRPr="00F00356" w:rsidRDefault="00255C0B" w:rsidP="008C2BEF">
            <w:pPr>
              <w:jc w:val="center"/>
              <w:rPr>
                <w:rFonts w:ascii="Calibri" w:hAnsi="Calibri"/>
                <w:b/>
                <w:bCs/>
                <w:color w:val="FFFFFF" w:themeColor="background1"/>
              </w:rPr>
            </w:pPr>
            <w:r w:rsidRPr="00F00356">
              <w:rPr>
                <w:rFonts w:ascii="Calibri" w:hAnsi="Calibri"/>
                <w:b/>
                <w:bCs/>
                <w:color w:val="FFFFFF" w:themeColor="background1"/>
              </w:rPr>
              <w:t>Unit</w:t>
            </w:r>
          </w:p>
        </w:tc>
        <w:tc>
          <w:tcPr>
            <w:tcW w:w="1701" w:type="dxa"/>
            <w:shd w:val="clear" w:color="000000" w:fill="4F81BD"/>
            <w:noWrap/>
            <w:tcMar>
              <w:top w:w="15" w:type="dxa"/>
              <w:left w:w="15" w:type="dxa"/>
              <w:bottom w:w="0" w:type="dxa"/>
              <w:right w:w="15" w:type="dxa"/>
            </w:tcMar>
            <w:vAlign w:val="center"/>
            <w:hideMark/>
          </w:tcPr>
          <w:p w14:paraId="5FA8CC84" w14:textId="77777777" w:rsidR="00255C0B" w:rsidRPr="00F00356" w:rsidRDefault="00255C0B" w:rsidP="008C2BEF">
            <w:pPr>
              <w:jc w:val="center"/>
              <w:rPr>
                <w:rFonts w:ascii="Calibri" w:hAnsi="Calibri"/>
                <w:b/>
                <w:bCs/>
                <w:color w:val="FFFFFF" w:themeColor="background1"/>
              </w:rPr>
            </w:pPr>
            <w:r>
              <w:rPr>
                <w:rFonts w:eastAsia="Times New Roman" w:cs="Arial"/>
                <w:b/>
                <w:bCs/>
                <w:color w:val="FFFFFF"/>
              </w:rPr>
              <w:t>FY 2020</w:t>
            </w:r>
          </w:p>
        </w:tc>
        <w:tc>
          <w:tcPr>
            <w:tcW w:w="2126" w:type="dxa"/>
            <w:shd w:val="clear" w:color="000000" w:fill="4F81BD"/>
            <w:noWrap/>
            <w:tcMar>
              <w:top w:w="15" w:type="dxa"/>
              <w:left w:w="15" w:type="dxa"/>
              <w:bottom w:w="0" w:type="dxa"/>
              <w:right w:w="15" w:type="dxa"/>
            </w:tcMar>
            <w:vAlign w:val="center"/>
            <w:hideMark/>
          </w:tcPr>
          <w:p w14:paraId="69BAC402" w14:textId="77777777" w:rsidR="00255C0B" w:rsidRPr="00F00356" w:rsidRDefault="00255C0B" w:rsidP="008C2BEF">
            <w:pPr>
              <w:jc w:val="center"/>
              <w:rPr>
                <w:rFonts w:ascii="Calibri" w:hAnsi="Calibri"/>
                <w:b/>
                <w:bCs/>
                <w:color w:val="FFFFFF" w:themeColor="background1"/>
              </w:rPr>
            </w:pPr>
            <w:r>
              <w:rPr>
                <w:rFonts w:eastAsia="Times New Roman" w:cs="Arial"/>
                <w:b/>
                <w:bCs/>
                <w:color w:val="FFFFFF"/>
              </w:rPr>
              <w:t>FY 2021</w:t>
            </w:r>
          </w:p>
        </w:tc>
        <w:tc>
          <w:tcPr>
            <w:tcW w:w="1701" w:type="dxa"/>
            <w:shd w:val="clear" w:color="000000" w:fill="4F81BD"/>
            <w:noWrap/>
            <w:tcMar>
              <w:top w:w="15" w:type="dxa"/>
              <w:left w:w="15" w:type="dxa"/>
              <w:bottom w:w="0" w:type="dxa"/>
              <w:right w:w="15" w:type="dxa"/>
            </w:tcMar>
            <w:vAlign w:val="center"/>
            <w:hideMark/>
          </w:tcPr>
          <w:p w14:paraId="3CFE7BAF" w14:textId="77777777" w:rsidR="00255C0B" w:rsidRPr="00F00356" w:rsidRDefault="00255C0B" w:rsidP="008C2BEF">
            <w:pPr>
              <w:jc w:val="center"/>
              <w:rPr>
                <w:rFonts w:ascii="Calibri" w:hAnsi="Calibri"/>
                <w:b/>
                <w:bCs/>
                <w:color w:val="FFFFFF" w:themeColor="background1"/>
              </w:rPr>
            </w:pPr>
            <w:r>
              <w:rPr>
                <w:rFonts w:eastAsia="Times New Roman" w:cs="Arial"/>
                <w:b/>
                <w:bCs/>
                <w:color w:val="FFFFFF"/>
              </w:rPr>
              <w:t>FY 2022</w:t>
            </w:r>
          </w:p>
        </w:tc>
      </w:tr>
      <w:tr w:rsidR="00255C0B" w14:paraId="27B366F7" w14:textId="77777777" w:rsidTr="009716C0">
        <w:trPr>
          <w:trHeight w:val="297"/>
        </w:trPr>
        <w:tc>
          <w:tcPr>
            <w:tcW w:w="5949" w:type="dxa"/>
            <w:shd w:val="clear" w:color="auto" w:fill="auto"/>
            <w:noWrap/>
            <w:tcMar>
              <w:top w:w="15" w:type="dxa"/>
              <w:left w:w="15" w:type="dxa"/>
              <w:bottom w:w="0" w:type="dxa"/>
              <w:right w:w="15" w:type="dxa"/>
            </w:tcMar>
            <w:vAlign w:val="center"/>
          </w:tcPr>
          <w:p w14:paraId="4F288965" w14:textId="77777777" w:rsidR="00255C0B" w:rsidRDefault="00255C0B" w:rsidP="008C2BEF">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Budget for the intervention</w:t>
            </w:r>
          </w:p>
          <w:p w14:paraId="612BC20E" w14:textId="77777777" w:rsidR="00255C0B" w:rsidRDefault="00255C0B" w:rsidP="008C2BEF">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Example:</w:t>
            </w:r>
          </w:p>
          <w:p w14:paraId="66C06F2C" w14:textId="77777777" w:rsidR="00255C0B" w:rsidRPr="004A7F28"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sidRPr="004A7F28">
              <w:rPr>
                <w:rFonts w:ascii="Calibri" w:eastAsia="Times New Roman" w:hAnsi="Calibri" w:cs="Times New Roman"/>
                <w:lang w:val="en-IN" w:eastAsia="en-IN"/>
              </w:rPr>
              <w:t>Budget spent in designing the Practice/System</w:t>
            </w:r>
          </w:p>
          <w:p w14:paraId="7F75CDE3" w14:textId="77777777" w:rsidR="00255C0B" w:rsidRPr="004A7F28"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sidRPr="004A7F28">
              <w:rPr>
                <w:rFonts w:ascii="Calibri" w:eastAsia="Times New Roman" w:hAnsi="Calibri" w:cs="Times New Roman"/>
                <w:lang w:val="en-IN" w:eastAsia="en-IN"/>
              </w:rPr>
              <w:t>Budget Allocated for the Practice/System (for implementation)</w:t>
            </w:r>
          </w:p>
          <w:p w14:paraId="656874AC" w14:textId="77777777" w:rsidR="00255C0B" w:rsidRPr="004A7F28" w:rsidRDefault="00255C0B" w:rsidP="00255C0B">
            <w:pPr>
              <w:pStyle w:val="ListParagraph"/>
              <w:numPr>
                <w:ilvl w:val="0"/>
                <w:numId w:val="47"/>
              </w:numPr>
              <w:spacing w:after="0" w:line="240" w:lineRule="auto"/>
              <w:ind w:left="401" w:hanging="284"/>
              <w:rPr>
                <w:rFonts w:ascii="Calibri" w:eastAsia="Times New Roman" w:hAnsi="Calibri" w:cs="Times New Roman"/>
                <w:color w:val="000000"/>
                <w:lang w:val="en-IN" w:eastAsia="en-IN"/>
              </w:rPr>
            </w:pPr>
            <w:r w:rsidRPr="004A7F28">
              <w:rPr>
                <w:rFonts w:ascii="Calibri" w:eastAsia="Times New Roman" w:hAnsi="Calibri" w:cs="Times New Roman"/>
                <w:lang w:val="en-IN" w:eastAsia="en-IN"/>
              </w:rPr>
              <w:t>Number of people involved in running the practice/system</w:t>
            </w:r>
          </w:p>
          <w:p w14:paraId="7350EA62" w14:textId="77777777" w:rsidR="00255C0B" w:rsidRPr="004A7F28" w:rsidRDefault="00255C0B" w:rsidP="00255C0B">
            <w:pPr>
              <w:pStyle w:val="ListParagraph"/>
              <w:numPr>
                <w:ilvl w:val="0"/>
                <w:numId w:val="47"/>
              </w:numPr>
              <w:spacing w:after="0" w:line="240" w:lineRule="auto"/>
              <w:ind w:left="401" w:hanging="284"/>
              <w:rPr>
                <w:rFonts w:ascii="Calibri" w:eastAsia="Times New Roman" w:hAnsi="Calibri" w:cs="Times New Roman"/>
                <w:bCs/>
                <w:color w:val="000000"/>
                <w:lang w:val="en-IN" w:eastAsia="en-IN"/>
              </w:rPr>
            </w:pPr>
            <w:r w:rsidRPr="004A7F28">
              <w:rPr>
                <w:rFonts w:cstheme="minorHAnsi"/>
                <w:bCs/>
              </w:rPr>
              <w:t>Number of people impacted through the practice/system</w:t>
            </w:r>
          </w:p>
        </w:tc>
        <w:tc>
          <w:tcPr>
            <w:tcW w:w="1276" w:type="dxa"/>
            <w:shd w:val="clear" w:color="auto" w:fill="auto"/>
            <w:noWrap/>
            <w:tcMar>
              <w:top w:w="15" w:type="dxa"/>
              <w:left w:w="15" w:type="dxa"/>
              <w:bottom w:w="0" w:type="dxa"/>
              <w:right w:w="15" w:type="dxa"/>
            </w:tcMar>
            <w:vAlign w:val="center"/>
          </w:tcPr>
          <w:p w14:paraId="023CB421" w14:textId="77777777" w:rsidR="00255C0B" w:rsidRPr="00340ACA" w:rsidRDefault="00255C0B" w:rsidP="008C2BEF">
            <w:pPr>
              <w:spacing w:after="0" w:line="240" w:lineRule="auto"/>
              <w:jc w:val="center"/>
              <w:rPr>
                <w:rFonts w:ascii="Calibri" w:eastAsia="Times New Roman" w:hAnsi="Calibri" w:cs="Times New Roman"/>
                <w:color w:val="000000"/>
                <w:lang w:val="en-IN" w:eastAsia="en-IN"/>
              </w:rPr>
            </w:pPr>
          </w:p>
        </w:tc>
        <w:tc>
          <w:tcPr>
            <w:tcW w:w="1701" w:type="dxa"/>
            <w:shd w:val="clear" w:color="auto" w:fill="auto"/>
            <w:noWrap/>
            <w:tcMar>
              <w:top w:w="15" w:type="dxa"/>
              <w:left w:w="15" w:type="dxa"/>
              <w:bottom w:w="0" w:type="dxa"/>
              <w:right w:w="15" w:type="dxa"/>
            </w:tcMar>
            <w:vAlign w:val="center"/>
          </w:tcPr>
          <w:p w14:paraId="6DD719A5" w14:textId="77777777" w:rsidR="00255C0B" w:rsidRPr="00340ACA" w:rsidRDefault="00255C0B" w:rsidP="008C2BEF">
            <w:pPr>
              <w:spacing w:after="0" w:line="240" w:lineRule="auto"/>
              <w:jc w:val="center"/>
              <w:rPr>
                <w:rFonts w:ascii="Calibri" w:eastAsia="Times New Roman" w:hAnsi="Calibri" w:cs="Times New Roman"/>
                <w:color w:val="000000"/>
                <w:lang w:val="en-IN" w:eastAsia="en-IN"/>
              </w:rPr>
            </w:pPr>
          </w:p>
        </w:tc>
        <w:tc>
          <w:tcPr>
            <w:tcW w:w="2126" w:type="dxa"/>
            <w:shd w:val="clear" w:color="auto" w:fill="auto"/>
            <w:noWrap/>
            <w:tcMar>
              <w:top w:w="15" w:type="dxa"/>
              <w:left w:w="15" w:type="dxa"/>
              <w:bottom w:w="0" w:type="dxa"/>
              <w:right w:w="15" w:type="dxa"/>
            </w:tcMar>
            <w:vAlign w:val="center"/>
          </w:tcPr>
          <w:p w14:paraId="6FFFCFF8" w14:textId="77777777" w:rsidR="00255C0B" w:rsidRPr="00340ACA" w:rsidRDefault="00255C0B" w:rsidP="008C2BEF">
            <w:pPr>
              <w:jc w:val="center"/>
              <w:rPr>
                <w:rFonts w:ascii="Calibri" w:hAnsi="Calibri"/>
                <w:color w:val="000000"/>
                <w:sz w:val="24"/>
                <w:szCs w:val="24"/>
              </w:rPr>
            </w:pPr>
          </w:p>
        </w:tc>
        <w:tc>
          <w:tcPr>
            <w:tcW w:w="1701" w:type="dxa"/>
            <w:shd w:val="clear" w:color="auto" w:fill="auto"/>
            <w:noWrap/>
            <w:tcMar>
              <w:top w:w="15" w:type="dxa"/>
              <w:left w:w="15" w:type="dxa"/>
              <w:bottom w:w="0" w:type="dxa"/>
              <w:right w:w="15" w:type="dxa"/>
            </w:tcMar>
            <w:vAlign w:val="center"/>
          </w:tcPr>
          <w:p w14:paraId="43DA45C5" w14:textId="77777777" w:rsidR="00255C0B" w:rsidRPr="00340ACA" w:rsidRDefault="00255C0B" w:rsidP="008C2BEF">
            <w:pPr>
              <w:jc w:val="center"/>
              <w:rPr>
                <w:rFonts w:ascii="Calibri" w:hAnsi="Calibri"/>
                <w:color w:val="000000"/>
                <w:sz w:val="24"/>
                <w:szCs w:val="24"/>
              </w:rPr>
            </w:pPr>
          </w:p>
        </w:tc>
      </w:tr>
      <w:tr w:rsidR="00255C0B" w14:paraId="2B917EE4" w14:textId="77777777" w:rsidTr="009716C0">
        <w:trPr>
          <w:trHeight w:val="585"/>
        </w:trPr>
        <w:tc>
          <w:tcPr>
            <w:tcW w:w="5949" w:type="dxa"/>
            <w:shd w:val="clear" w:color="auto" w:fill="auto"/>
            <w:noWrap/>
            <w:tcMar>
              <w:top w:w="15" w:type="dxa"/>
              <w:left w:w="15" w:type="dxa"/>
              <w:bottom w:w="0" w:type="dxa"/>
              <w:right w:w="15" w:type="dxa"/>
            </w:tcMar>
            <w:vAlign w:val="center"/>
          </w:tcPr>
          <w:p w14:paraId="2881E7C0" w14:textId="77777777" w:rsidR="00255C0B" w:rsidRDefault="00255C0B" w:rsidP="008C2BEF">
            <w:pPr>
              <w:spacing w:after="0" w:line="240" w:lineRule="auto"/>
              <w:rPr>
                <w:rFonts w:ascii="Calibri" w:eastAsia="Times New Roman" w:hAnsi="Calibri" w:cs="Times New Roman"/>
                <w:lang w:val="en-IN" w:eastAsia="en-IN"/>
              </w:rPr>
            </w:pPr>
            <w:r>
              <w:rPr>
                <w:rFonts w:ascii="Calibri" w:eastAsia="Times New Roman" w:hAnsi="Calibri" w:cs="Times New Roman"/>
                <w:lang w:val="en-IN" w:eastAsia="en-IN"/>
              </w:rPr>
              <w:t>Data from performance metrics used to track success of the initiative:</w:t>
            </w:r>
          </w:p>
          <w:p w14:paraId="1AA4784F" w14:textId="77777777" w:rsidR="00255C0B" w:rsidRDefault="00255C0B" w:rsidP="008C2BEF">
            <w:pPr>
              <w:spacing w:after="0" w:line="240" w:lineRule="auto"/>
              <w:rPr>
                <w:rFonts w:ascii="Calibri" w:eastAsia="Times New Roman" w:hAnsi="Calibri" w:cs="Times New Roman"/>
                <w:lang w:val="en-IN" w:eastAsia="en-IN"/>
              </w:rPr>
            </w:pPr>
            <w:r>
              <w:rPr>
                <w:rFonts w:ascii="Calibri" w:eastAsia="Times New Roman" w:hAnsi="Calibri" w:cs="Times New Roman"/>
                <w:lang w:val="en-IN" w:eastAsia="en-IN"/>
              </w:rPr>
              <w:t>Example:</w:t>
            </w:r>
          </w:p>
          <w:p w14:paraId="32A83415" w14:textId="77777777" w:rsidR="00255C0B"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Pr>
                <w:rFonts w:ascii="Calibri" w:eastAsia="Times New Roman" w:hAnsi="Calibri" w:cs="Times New Roman"/>
                <w:lang w:val="en-IN" w:eastAsia="en-IN"/>
              </w:rPr>
              <w:t>No. of leadership training days</w:t>
            </w:r>
          </w:p>
          <w:p w14:paraId="79E2EB1B" w14:textId="77777777" w:rsidR="00255C0B"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Pr>
                <w:rFonts w:ascii="Calibri" w:eastAsia="Times New Roman" w:hAnsi="Calibri" w:cs="Times New Roman"/>
                <w:lang w:val="en-IN" w:eastAsia="en-IN"/>
              </w:rPr>
              <w:t>Leadership positions filled internally</w:t>
            </w:r>
          </w:p>
          <w:p w14:paraId="11627714" w14:textId="77777777" w:rsidR="00255C0B"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Pr>
                <w:rFonts w:ascii="Calibri" w:eastAsia="Times New Roman" w:hAnsi="Calibri" w:cs="Times New Roman"/>
                <w:lang w:val="en-IN" w:eastAsia="en-IN"/>
              </w:rPr>
              <w:t>Bench-strength for leadership positions</w:t>
            </w:r>
          </w:p>
          <w:p w14:paraId="097EEEF2" w14:textId="77777777" w:rsidR="00255C0B"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Pr>
                <w:rFonts w:ascii="Calibri" w:eastAsia="Times New Roman" w:hAnsi="Calibri" w:cs="Times New Roman"/>
                <w:lang w:val="en-IN" w:eastAsia="en-IN"/>
              </w:rPr>
              <w:t>Satisfaction rates from the system/process (as reported in engagement surveys)</w:t>
            </w:r>
          </w:p>
          <w:p w14:paraId="65A161A0" w14:textId="77777777" w:rsidR="00255C0B"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Pr>
                <w:rFonts w:ascii="Calibri" w:eastAsia="Times New Roman" w:hAnsi="Calibri" w:cs="Times New Roman"/>
                <w:lang w:val="en-IN" w:eastAsia="en-IN"/>
              </w:rPr>
              <w:t>Global career moves/growth opportunities provided</w:t>
            </w:r>
          </w:p>
          <w:p w14:paraId="7B2B1B4D" w14:textId="77777777" w:rsidR="00255C0B" w:rsidRPr="008D0D3D"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sidRPr="008D0D3D">
              <w:rPr>
                <w:rFonts w:ascii="Calibri" w:eastAsia="Times New Roman" w:hAnsi="Calibri" w:cs="Times New Roman"/>
                <w:lang w:val="en-IN" w:eastAsia="en-IN"/>
              </w:rPr>
              <w:t>Training and development opportunities for High Potentials and others</w:t>
            </w:r>
          </w:p>
          <w:p w14:paraId="3FC3538E" w14:textId="77777777" w:rsidR="00255C0B"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Pr>
                <w:rFonts w:ascii="Calibri" w:eastAsia="Times New Roman" w:hAnsi="Calibri" w:cs="Times New Roman"/>
                <w:lang w:val="en-IN" w:eastAsia="en-IN"/>
              </w:rPr>
              <w:t xml:space="preserve">Internal job rotation/secondment </w:t>
            </w:r>
          </w:p>
          <w:p w14:paraId="43694EB8" w14:textId="77777777" w:rsidR="00255C0B"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Pr>
                <w:rFonts w:ascii="Calibri" w:eastAsia="Times New Roman" w:hAnsi="Calibri" w:cs="Times New Roman"/>
                <w:lang w:val="en-IN" w:eastAsia="en-IN"/>
              </w:rPr>
              <w:t>Average performance rating of identified successors</w:t>
            </w:r>
          </w:p>
          <w:p w14:paraId="39FDC468" w14:textId="77777777" w:rsidR="00255C0B"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Pr>
                <w:rFonts w:ascii="Calibri" w:eastAsia="Times New Roman" w:hAnsi="Calibri" w:cs="Times New Roman"/>
                <w:lang w:val="en-IN" w:eastAsia="en-IN"/>
              </w:rPr>
              <w:t>Voluntary attrition at leadership levels</w:t>
            </w:r>
          </w:p>
          <w:p w14:paraId="5764A245" w14:textId="77777777" w:rsidR="00255C0B" w:rsidRPr="00194A71" w:rsidRDefault="00255C0B" w:rsidP="00255C0B">
            <w:pPr>
              <w:pStyle w:val="ListParagraph"/>
              <w:numPr>
                <w:ilvl w:val="0"/>
                <w:numId w:val="47"/>
              </w:numPr>
              <w:spacing w:after="0" w:line="240" w:lineRule="auto"/>
              <w:ind w:left="401" w:hanging="284"/>
              <w:rPr>
                <w:rFonts w:ascii="Calibri" w:eastAsia="Times New Roman" w:hAnsi="Calibri" w:cs="Times New Roman"/>
                <w:lang w:val="en-IN" w:eastAsia="en-IN"/>
              </w:rPr>
            </w:pPr>
            <w:r>
              <w:rPr>
                <w:rFonts w:ascii="Calibri" w:eastAsia="Times New Roman" w:hAnsi="Calibri" w:cs="Times New Roman"/>
                <w:lang w:val="en-IN" w:eastAsia="en-IN"/>
              </w:rPr>
              <w:t>Return on investment measures</w:t>
            </w:r>
          </w:p>
        </w:tc>
        <w:tc>
          <w:tcPr>
            <w:tcW w:w="1276" w:type="dxa"/>
            <w:shd w:val="clear" w:color="auto" w:fill="auto"/>
            <w:noWrap/>
            <w:tcMar>
              <w:top w:w="15" w:type="dxa"/>
              <w:left w:w="15" w:type="dxa"/>
              <w:bottom w:w="0" w:type="dxa"/>
              <w:right w:w="15" w:type="dxa"/>
            </w:tcMar>
            <w:vAlign w:val="center"/>
          </w:tcPr>
          <w:p w14:paraId="4AB21EC3" w14:textId="77777777" w:rsidR="00255C0B" w:rsidRPr="00340ACA" w:rsidRDefault="00255C0B" w:rsidP="008C2BEF">
            <w:pPr>
              <w:spacing w:after="0" w:line="240" w:lineRule="auto"/>
              <w:jc w:val="center"/>
              <w:rPr>
                <w:rFonts w:ascii="Calibri" w:eastAsia="Times New Roman" w:hAnsi="Calibri" w:cs="Times New Roman"/>
                <w:color w:val="000000"/>
                <w:lang w:val="en-IN" w:eastAsia="en-IN"/>
              </w:rPr>
            </w:pPr>
          </w:p>
        </w:tc>
        <w:tc>
          <w:tcPr>
            <w:tcW w:w="1701" w:type="dxa"/>
            <w:shd w:val="clear" w:color="auto" w:fill="auto"/>
            <w:noWrap/>
            <w:tcMar>
              <w:top w:w="15" w:type="dxa"/>
              <w:left w:w="15" w:type="dxa"/>
              <w:bottom w:w="0" w:type="dxa"/>
              <w:right w:w="15" w:type="dxa"/>
            </w:tcMar>
            <w:vAlign w:val="center"/>
          </w:tcPr>
          <w:p w14:paraId="2E52F5AF" w14:textId="77777777" w:rsidR="00255C0B" w:rsidRPr="00340ACA" w:rsidRDefault="00255C0B" w:rsidP="008C2BEF">
            <w:pPr>
              <w:spacing w:after="0" w:line="240" w:lineRule="auto"/>
              <w:jc w:val="center"/>
              <w:rPr>
                <w:rFonts w:ascii="Calibri" w:eastAsia="Times New Roman" w:hAnsi="Calibri" w:cs="Times New Roman"/>
                <w:color w:val="000000"/>
                <w:lang w:val="en-IN" w:eastAsia="en-IN"/>
              </w:rPr>
            </w:pPr>
          </w:p>
        </w:tc>
        <w:tc>
          <w:tcPr>
            <w:tcW w:w="2126" w:type="dxa"/>
            <w:shd w:val="clear" w:color="auto" w:fill="auto"/>
            <w:noWrap/>
            <w:tcMar>
              <w:top w:w="15" w:type="dxa"/>
              <w:left w:w="15" w:type="dxa"/>
              <w:bottom w:w="0" w:type="dxa"/>
              <w:right w:w="15" w:type="dxa"/>
            </w:tcMar>
            <w:vAlign w:val="center"/>
          </w:tcPr>
          <w:p w14:paraId="3FA8020E" w14:textId="77777777" w:rsidR="00255C0B" w:rsidRPr="00340ACA" w:rsidRDefault="00255C0B" w:rsidP="008C2BEF">
            <w:pPr>
              <w:jc w:val="center"/>
              <w:rPr>
                <w:rFonts w:ascii="Calibri" w:hAnsi="Calibri"/>
                <w:color w:val="000000"/>
                <w:sz w:val="24"/>
                <w:szCs w:val="24"/>
              </w:rPr>
            </w:pPr>
          </w:p>
        </w:tc>
        <w:tc>
          <w:tcPr>
            <w:tcW w:w="1701" w:type="dxa"/>
            <w:shd w:val="clear" w:color="auto" w:fill="auto"/>
            <w:noWrap/>
            <w:tcMar>
              <w:top w:w="15" w:type="dxa"/>
              <w:left w:w="15" w:type="dxa"/>
              <w:bottom w:w="0" w:type="dxa"/>
              <w:right w:w="15" w:type="dxa"/>
            </w:tcMar>
            <w:vAlign w:val="center"/>
          </w:tcPr>
          <w:p w14:paraId="2B63B7DE" w14:textId="77777777" w:rsidR="00255C0B" w:rsidRPr="00340ACA" w:rsidRDefault="00255C0B" w:rsidP="008C2BEF">
            <w:pPr>
              <w:jc w:val="center"/>
              <w:rPr>
                <w:rFonts w:ascii="Calibri" w:hAnsi="Calibri"/>
                <w:color w:val="000000"/>
                <w:sz w:val="24"/>
                <w:szCs w:val="24"/>
              </w:rPr>
            </w:pPr>
          </w:p>
        </w:tc>
      </w:tr>
      <w:tr w:rsidR="00255C0B" w14:paraId="64C019CE" w14:textId="77777777" w:rsidTr="009716C0">
        <w:trPr>
          <w:trHeight w:val="682"/>
        </w:trPr>
        <w:tc>
          <w:tcPr>
            <w:tcW w:w="5949" w:type="dxa"/>
            <w:shd w:val="clear" w:color="auto" w:fill="auto"/>
            <w:tcMar>
              <w:top w:w="15" w:type="dxa"/>
              <w:left w:w="15" w:type="dxa"/>
              <w:bottom w:w="0" w:type="dxa"/>
              <w:right w:w="15" w:type="dxa"/>
            </w:tcMar>
            <w:vAlign w:val="center"/>
          </w:tcPr>
          <w:p w14:paraId="07BDAFFF" w14:textId="77777777" w:rsidR="00255C0B" w:rsidRDefault="00255C0B" w:rsidP="008C2BEF">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Data from business metrics used to track success of the initiative:</w:t>
            </w:r>
          </w:p>
          <w:p w14:paraId="131581D6" w14:textId="77777777" w:rsidR="00255C0B" w:rsidRDefault="00255C0B" w:rsidP="00255C0B">
            <w:pPr>
              <w:pStyle w:val="ListParagraph"/>
              <w:numPr>
                <w:ilvl w:val="0"/>
                <w:numId w:val="47"/>
              </w:numPr>
              <w:spacing w:after="0" w:line="240" w:lineRule="auto"/>
              <w:rPr>
                <w:rFonts w:ascii="Calibri" w:eastAsia="Times New Roman" w:hAnsi="Calibri" w:cs="Times New Roman"/>
                <w:lang w:val="en-IN" w:eastAsia="en-IN"/>
              </w:rPr>
            </w:pPr>
            <w:r w:rsidRPr="00194A71">
              <w:rPr>
                <w:rFonts w:ascii="Calibri" w:eastAsia="Times New Roman" w:hAnsi="Calibri" w:cs="Times New Roman"/>
                <w:lang w:val="en-IN" w:eastAsia="en-IN"/>
              </w:rPr>
              <w:t>Bottom line impact through the intervention (cost saving)</w:t>
            </w:r>
          </w:p>
          <w:p w14:paraId="3B22AB0F" w14:textId="77777777" w:rsidR="00255C0B" w:rsidRPr="00AC3C39" w:rsidRDefault="00255C0B" w:rsidP="00255C0B">
            <w:pPr>
              <w:pStyle w:val="ListParagraph"/>
              <w:numPr>
                <w:ilvl w:val="0"/>
                <w:numId w:val="47"/>
              </w:numPr>
              <w:spacing w:after="0" w:line="240" w:lineRule="auto"/>
              <w:rPr>
                <w:rFonts w:ascii="Calibri" w:eastAsia="Times New Roman" w:hAnsi="Calibri" w:cs="Times New Roman"/>
                <w:lang w:val="en-IN" w:eastAsia="en-IN"/>
              </w:rPr>
            </w:pPr>
            <w:r w:rsidRPr="00AC3C39">
              <w:rPr>
                <w:rFonts w:ascii="Calibri" w:eastAsia="Times New Roman" w:hAnsi="Calibri" w:cs="Times New Roman"/>
                <w:lang w:val="en-IN" w:eastAsia="en-IN"/>
              </w:rPr>
              <w:t>Top line impact through the intervention (improvement in profit/revenue</w:t>
            </w:r>
            <w:r w:rsidRPr="00AC3C39">
              <w:rPr>
                <w:rFonts w:ascii="Calibri" w:eastAsia="Times New Roman" w:hAnsi="Calibri" w:cs="Times New Roman"/>
                <w:color w:val="000000"/>
                <w:lang w:val="en-IN" w:eastAsia="en-IN"/>
              </w:rPr>
              <w:t>)</w:t>
            </w:r>
          </w:p>
        </w:tc>
        <w:tc>
          <w:tcPr>
            <w:tcW w:w="1276" w:type="dxa"/>
            <w:shd w:val="clear" w:color="auto" w:fill="auto"/>
            <w:noWrap/>
            <w:tcMar>
              <w:top w:w="15" w:type="dxa"/>
              <w:left w:w="15" w:type="dxa"/>
              <w:bottom w:w="0" w:type="dxa"/>
              <w:right w:w="15" w:type="dxa"/>
            </w:tcMar>
            <w:vAlign w:val="center"/>
          </w:tcPr>
          <w:p w14:paraId="3C0940C1" w14:textId="77777777" w:rsidR="00255C0B" w:rsidRPr="00340ACA" w:rsidRDefault="00255C0B" w:rsidP="008C2BEF">
            <w:pPr>
              <w:spacing w:after="0" w:line="240" w:lineRule="auto"/>
              <w:jc w:val="center"/>
              <w:rPr>
                <w:rFonts w:ascii="Calibri" w:eastAsia="Times New Roman" w:hAnsi="Calibri" w:cs="Times New Roman"/>
                <w:color w:val="000000"/>
                <w:lang w:val="en-IN" w:eastAsia="en-IN"/>
              </w:rPr>
            </w:pPr>
          </w:p>
        </w:tc>
        <w:tc>
          <w:tcPr>
            <w:tcW w:w="1701" w:type="dxa"/>
            <w:shd w:val="clear" w:color="auto" w:fill="auto"/>
            <w:noWrap/>
            <w:tcMar>
              <w:top w:w="15" w:type="dxa"/>
              <w:left w:w="15" w:type="dxa"/>
              <w:bottom w:w="0" w:type="dxa"/>
              <w:right w:w="15" w:type="dxa"/>
            </w:tcMar>
            <w:vAlign w:val="center"/>
          </w:tcPr>
          <w:p w14:paraId="4A0611F1" w14:textId="77777777" w:rsidR="00255C0B" w:rsidRPr="00340ACA" w:rsidRDefault="00255C0B" w:rsidP="008C2BEF">
            <w:pPr>
              <w:spacing w:after="0" w:line="240" w:lineRule="auto"/>
              <w:jc w:val="center"/>
              <w:rPr>
                <w:rFonts w:ascii="Calibri" w:eastAsia="Times New Roman" w:hAnsi="Calibri" w:cs="Times New Roman"/>
                <w:color w:val="000000"/>
                <w:lang w:val="en-IN" w:eastAsia="en-IN"/>
              </w:rPr>
            </w:pPr>
          </w:p>
        </w:tc>
        <w:tc>
          <w:tcPr>
            <w:tcW w:w="2126" w:type="dxa"/>
            <w:shd w:val="clear" w:color="auto" w:fill="auto"/>
            <w:noWrap/>
            <w:tcMar>
              <w:top w:w="15" w:type="dxa"/>
              <w:left w:w="15" w:type="dxa"/>
              <w:bottom w:w="0" w:type="dxa"/>
              <w:right w:w="15" w:type="dxa"/>
            </w:tcMar>
            <w:vAlign w:val="center"/>
          </w:tcPr>
          <w:p w14:paraId="65EB1E9E" w14:textId="77777777" w:rsidR="00255C0B" w:rsidRPr="00340ACA" w:rsidRDefault="00255C0B" w:rsidP="008C2BEF">
            <w:pPr>
              <w:jc w:val="center"/>
              <w:rPr>
                <w:rFonts w:ascii="Calibri" w:hAnsi="Calibri"/>
                <w:color w:val="000000"/>
                <w:sz w:val="24"/>
                <w:szCs w:val="24"/>
              </w:rPr>
            </w:pPr>
          </w:p>
        </w:tc>
        <w:tc>
          <w:tcPr>
            <w:tcW w:w="1701" w:type="dxa"/>
            <w:shd w:val="clear" w:color="auto" w:fill="auto"/>
            <w:noWrap/>
            <w:tcMar>
              <w:top w:w="15" w:type="dxa"/>
              <w:left w:w="15" w:type="dxa"/>
              <w:bottom w:w="0" w:type="dxa"/>
              <w:right w:w="15" w:type="dxa"/>
            </w:tcMar>
            <w:vAlign w:val="center"/>
          </w:tcPr>
          <w:p w14:paraId="08028BF6" w14:textId="77777777" w:rsidR="00255C0B" w:rsidRPr="00340ACA" w:rsidRDefault="00255C0B" w:rsidP="008C2BEF">
            <w:pPr>
              <w:jc w:val="center"/>
              <w:rPr>
                <w:rFonts w:ascii="Calibri" w:hAnsi="Calibri"/>
                <w:color w:val="000000"/>
                <w:sz w:val="24"/>
                <w:szCs w:val="24"/>
              </w:rPr>
            </w:pPr>
          </w:p>
        </w:tc>
      </w:tr>
      <w:tr w:rsidR="00255C0B" w14:paraId="5C73E8E1" w14:textId="77777777" w:rsidTr="009716C0">
        <w:trPr>
          <w:trHeight w:val="682"/>
        </w:trPr>
        <w:tc>
          <w:tcPr>
            <w:tcW w:w="5949" w:type="dxa"/>
            <w:shd w:val="clear" w:color="auto" w:fill="auto"/>
            <w:tcMar>
              <w:top w:w="15" w:type="dxa"/>
              <w:left w:w="15" w:type="dxa"/>
              <w:bottom w:w="0" w:type="dxa"/>
              <w:right w:w="15" w:type="dxa"/>
            </w:tcMar>
            <w:vAlign w:val="center"/>
          </w:tcPr>
          <w:p w14:paraId="38AAF1F1" w14:textId="77777777" w:rsidR="00255C0B" w:rsidRDefault="00255C0B" w:rsidP="008C2BEF">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lastRenderedPageBreak/>
              <w:t>Additional metrics/data points you track and feel relevant to support your application</w:t>
            </w:r>
          </w:p>
        </w:tc>
        <w:tc>
          <w:tcPr>
            <w:tcW w:w="1276" w:type="dxa"/>
            <w:shd w:val="clear" w:color="auto" w:fill="auto"/>
            <w:noWrap/>
            <w:tcMar>
              <w:top w:w="15" w:type="dxa"/>
              <w:left w:w="15" w:type="dxa"/>
              <w:bottom w:w="0" w:type="dxa"/>
              <w:right w:w="15" w:type="dxa"/>
            </w:tcMar>
            <w:vAlign w:val="center"/>
          </w:tcPr>
          <w:p w14:paraId="111078EE" w14:textId="77777777" w:rsidR="00255C0B" w:rsidRPr="00340ACA" w:rsidRDefault="00255C0B" w:rsidP="008C2BEF">
            <w:pPr>
              <w:spacing w:after="0" w:line="240" w:lineRule="auto"/>
              <w:jc w:val="center"/>
              <w:rPr>
                <w:rFonts w:ascii="Calibri" w:eastAsia="Times New Roman" w:hAnsi="Calibri" w:cs="Times New Roman"/>
                <w:color w:val="000000"/>
                <w:lang w:val="en-IN" w:eastAsia="en-IN"/>
              </w:rPr>
            </w:pPr>
          </w:p>
        </w:tc>
        <w:tc>
          <w:tcPr>
            <w:tcW w:w="1701" w:type="dxa"/>
            <w:shd w:val="clear" w:color="auto" w:fill="auto"/>
            <w:noWrap/>
            <w:tcMar>
              <w:top w:w="15" w:type="dxa"/>
              <w:left w:w="15" w:type="dxa"/>
              <w:bottom w:w="0" w:type="dxa"/>
              <w:right w:w="15" w:type="dxa"/>
            </w:tcMar>
            <w:vAlign w:val="center"/>
          </w:tcPr>
          <w:p w14:paraId="3FFBF5CA" w14:textId="77777777" w:rsidR="00255C0B" w:rsidRPr="00340ACA" w:rsidRDefault="00255C0B" w:rsidP="008C2BEF">
            <w:pPr>
              <w:spacing w:after="0" w:line="240" w:lineRule="auto"/>
              <w:jc w:val="center"/>
              <w:rPr>
                <w:rFonts w:ascii="Calibri" w:eastAsia="Times New Roman" w:hAnsi="Calibri" w:cs="Times New Roman"/>
                <w:color w:val="000000"/>
                <w:lang w:val="en-IN" w:eastAsia="en-IN"/>
              </w:rPr>
            </w:pPr>
          </w:p>
        </w:tc>
        <w:tc>
          <w:tcPr>
            <w:tcW w:w="2126" w:type="dxa"/>
            <w:shd w:val="clear" w:color="auto" w:fill="auto"/>
            <w:noWrap/>
            <w:tcMar>
              <w:top w:w="15" w:type="dxa"/>
              <w:left w:w="15" w:type="dxa"/>
              <w:bottom w:w="0" w:type="dxa"/>
              <w:right w:w="15" w:type="dxa"/>
            </w:tcMar>
            <w:vAlign w:val="center"/>
          </w:tcPr>
          <w:p w14:paraId="40110A1E" w14:textId="77777777" w:rsidR="00255C0B" w:rsidRPr="00340ACA" w:rsidRDefault="00255C0B" w:rsidP="008C2BEF">
            <w:pPr>
              <w:jc w:val="center"/>
              <w:rPr>
                <w:rFonts w:ascii="Calibri" w:hAnsi="Calibri"/>
                <w:color w:val="000000"/>
                <w:sz w:val="24"/>
                <w:szCs w:val="24"/>
              </w:rPr>
            </w:pPr>
          </w:p>
        </w:tc>
        <w:tc>
          <w:tcPr>
            <w:tcW w:w="1701" w:type="dxa"/>
            <w:shd w:val="clear" w:color="auto" w:fill="auto"/>
            <w:noWrap/>
            <w:tcMar>
              <w:top w:w="15" w:type="dxa"/>
              <w:left w:w="15" w:type="dxa"/>
              <w:bottom w:w="0" w:type="dxa"/>
              <w:right w:w="15" w:type="dxa"/>
            </w:tcMar>
            <w:vAlign w:val="center"/>
          </w:tcPr>
          <w:p w14:paraId="68BE0287" w14:textId="77777777" w:rsidR="00255C0B" w:rsidRPr="00340ACA" w:rsidRDefault="00255C0B" w:rsidP="008C2BEF">
            <w:pPr>
              <w:jc w:val="center"/>
              <w:rPr>
                <w:rFonts w:ascii="Calibri" w:hAnsi="Calibri"/>
                <w:color w:val="000000"/>
                <w:sz w:val="24"/>
                <w:szCs w:val="24"/>
              </w:rPr>
            </w:pPr>
          </w:p>
        </w:tc>
      </w:tr>
    </w:tbl>
    <w:p w14:paraId="65B9F8E5" w14:textId="77777777" w:rsidR="00255C0B" w:rsidRDefault="00255C0B" w:rsidP="00255C0B">
      <w:pPr>
        <w:pStyle w:val="NoSpacing"/>
        <w:rPr>
          <w:rFonts w:eastAsia="Times New Roman" w:cstheme="minorHAnsi"/>
          <w:b/>
          <w:bCs/>
          <w:u w:val="single"/>
        </w:rPr>
      </w:pPr>
    </w:p>
    <w:p w14:paraId="66E9954C" w14:textId="77777777" w:rsidR="00255C0B" w:rsidRDefault="00255C0B" w:rsidP="00255C0B">
      <w:pPr>
        <w:pStyle w:val="NoSpacing"/>
        <w:rPr>
          <w:rFonts w:eastAsia="Times New Roman" w:cstheme="minorHAnsi"/>
          <w:b/>
          <w:bCs/>
          <w:u w:val="single"/>
        </w:rPr>
      </w:pPr>
    </w:p>
    <w:p w14:paraId="78D402C3" w14:textId="77777777" w:rsidR="00255C0B" w:rsidRDefault="00255C0B" w:rsidP="00255C0B">
      <w:pPr>
        <w:pStyle w:val="NoSpacing"/>
        <w:rPr>
          <w:rFonts w:eastAsia="Times New Roman" w:cstheme="minorHAnsi"/>
          <w:b/>
          <w:bCs/>
          <w:u w:val="single"/>
        </w:rPr>
      </w:pPr>
    </w:p>
    <w:p w14:paraId="208B5628" w14:textId="77777777" w:rsidR="00255C0B" w:rsidRDefault="00255C0B" w:rsidP="00255C0B">
      <w:pPr>
        <w:pStyle w:val="NoSpacing"/>
        <w:rPr>
          <w:rFonts w:eastAsia="Times New Roman" w:cstheme="minorHAnsi"/>
          <w:b/>
          <w:bCs/>
          <w:u w:val="single"/>
        </w:rPr>
      </w:pPr>
    </w:p>
    <w:p w14:paraId="4E0E440D" w14:textId="77777777" w:rsidR="00255C0B" w:rsidRDefault="00255C0B" w:rsidP="00255C0B">
      <w:pPr>
        <w:pStyle w:val="NoSpacing"/>
        <w:rPr>
          <w:rFonts w:eastAsia="Times New Roman" w:cstheme="minorHAnsi"/>
          <w:b/>
          <w:bCs/>
          <w:u w:val="single"/>
        </w:rPr>
      </w:pPr>
    </w:p>
    <w:p w14:paraId="31768BDD" w14:textId="77777777" w:rsidR="00255C0B" w:rsidRDefault="00255C0B" w:rsidP="00255C0B">
      <w:pPr>
        <w:pStyle w:val="NoSpacing"/>
        <w:rPr>
          <w:rFonts w:eastAsia="Times New Roman" w:cstheme="minorHAnsi"/>
          <w:b/>
          <w:bCs/>
          <w:u w:val="single"/>
        </w:rPr>
      </w:pPr>
    </w:p>
    <w:p w14:paraId="5930875F" w14:textId="77777777" w:rsidR="00255C0B" w:rsidRDefault="00255C0B" w:rsidP="00255C0B">
      <w:pPr>
        <w:pStyle w:val="NoSpacing"/>
        <w:rPr>
          <w:rFonts w:eastAsia="Times New Roman" w:cstheme="minorHAnsi"/>
          <w:b/>
          <w:bCs/>
          <w:u w:val="single"/>
        </w:rPr>
      </w:pPr>
    </w:p>
    <w:p w14:paraId="0D7E856C" w14:textId="77777777" w:rsidR="00255C0B" w:rsidRDefault="00255C0B" w:rsidP="00255C0B">
      <w:pPr>
        <w:pStyle w:val="NoSpacing"/>
        <w:rPr>
          <w:rFonts w:eastAsia="Times New Roman" w:cstheme="minorHAnsi"/>
          <w:b/>
          <w:bCs/>
          <w:u w:val="single"/>
        </w:rPr>
      </w:pPr>
    </w:p>
    <w:p w14:paraId="79FE9BAF" w14:textId="77777777" w:rsidR="00255C0B" w:rsidRDefault="00255C0B" w:rsidP="00255C0B">
      <w:pPr>
        <w:pStyle w:val="NoSpacing"/>
        <w:rPr>
          <w:rFonts w:eastAsia="Times New Roman" w:cstheme="minorHAnsi"/>
          <w:b/>
          <w:bCs/>
          <w:u w:val="single"/>
        </w:rPr>
      </w:pPr>
    </w:p>
    <w:p w14:paraId="2DD2F319" w14:textId="77777777" w:rsidR="00255C0B" w:rsidRDefault="00255C0B" w:rsidP="00255C0B">
      <w:pPr>
        <w:pStyle w:val="NoSpacing"/>
        <w:rPr>
          <w:rFonts w:eastAsia="Times New Roman" w:cstheme="minorHAnsi"/>
          <w:b/>
          <w:bCs/>
          <w:u w:val="single"/>
        </w:rPr>
      </w:pPr>
    </w:p>
    <w:p w14:paraId="69932C24" w14:textId="77777777" w:rsidR="00255C0B" w:rsidRDefault="00255C0B" w:rsidP="00255C0B">
      <w:pPr>
        <w:pStyle w:val="NoSpacing"/>
        <w:rPr>
          <w:rFonts w:eastAsia="Times New Roman" w:cstheme="minorHAnsi"/>
          <w:b/>
          <w:bCs/>
          <w:u w:val="single"/>
        </w:rPr>
      </w:pPr>
    </w:p>
    <w:p w14:paraId="0827A2DD" w14:textId="77777777" w:rsidR="00255C0B" w:rsidRDefault="00255C0B" w:rsidP="00255C0B">
      <w:pPr>
        <w:pStyle w:val="NoSpacing"/>
        <w:rPr>
          <w:rFonts w:eastAsia="Times New Roman" w:cstheme="minorHAnsi"/>
          <w:b/>
          <w:bCs/>
          <w:u w:val="single"/>
        </w:rPr>
      </w:pPr>
    </w:p>
    <w:p w14:paraId="4EFA901B" w14:textId="77777777" w:rsidR="00255C0B" w:rsidRDefault="00255C0B" w:rsidP="00255C0B">
      <w:pPr>
        <w:pStyle w:val="NoSpacing"/>
        <w:rPr>
          <w:rFonts w:eastAsia="Times New Roman" w:cstheme="minorHAnsi"/>
          <w:b/>
          <w:bCs/>
          <w:u w:val="single"/>
        </w:rPr>
      </w:pPr>
    </w:p>
    <w:p w14:paraId="6403D3F0" w14:textId="77777777" w:rsidR="00255C0B" w:rsidRDefault="00255C0B" w:rsidP="00255C0B">
      <w:pPr>
        <w:pStyle w:val="NoSpacing"/>
        <w:rPr>
          <w:rFonts w:eastAsia="Times New Roman" w:cstheme="minorHAnsi"/>
          <w:b/>
          <w:bCs/>
          <w:u w:val="single"/>
        </w:rPr>
      </w:pPr>
    </w:p>
    <w:p w14:paraId="02CDE840" w14:textId="77777777" w:rsidR="00255C0B" w:rsidRDefault="00255C0B" w:rsidP="00255C0B">
      <w:pPr>
        <w:pStyle w:val="NoSpacing"/>
        <w:rPr>
          <w:rFonts w:eastAsia="Times New Roman" w:cstheme="minorHAnsi"/>
          <w:b/>
          <w:bCs/>
          <w:u w:val="single"/>
        </w:rPr>
      </w:pPr>
    </w:p>
    <w:p w14:paraId="1369F8A3" w14:textId="77777777" w:rsidR="00255C0B" w:rsidRDefault="00255C0B" w:rsidP="00255C0B">
      <w:pPr>
        <w:pStyle w:val="NoSpacing"/>
        <w:rPr>
          <w:rFonts w:eastAsia="Times New Roman" w:cstheme="minorHAnsi"/>
          <w:b/>
          <w:bCs/>
          <w:u w:val="single"/>
        </w:rPr>
      </w:pPr>
    </w:p>
    <w:p w14:paraId="7E507D38" w14:textId="77777777" w:rsidR="00255C0B" w:rsidRDefault="00255C0B" w:rsidP="00255C0B">
      <w:pPr>
        <w:pStyle w:val="NoSpacing"/>
        <w:rPr>
          <w:rFonts w:eastAsia="Times New Roman" w:cstheme="minorHAnsi"/>
          <w:b/>
          <w:bCs/>
          <w:u w:val="single"/>
        </w:rPr>
      </w:pPr>
    </w:p>
    <w:p w14:paraId="77D90C9B" w14:textId="77777777" w:rsidR="00255C0B" w:rsidRDefault="00255C0B" w:rsidP="00255C0B">
      <w:pPr>
        <w:pStyle w:val="NoSpacing"/>
        <w:rPr>
          <w:rFonts w:eastAsia="Times New Roman" w:cstheme="minorHAnsi"/>
          <w:b/>
          <w:bCs/>
          <w:u w:val="single"/>
        </w:rPr>
      </w:pPr>
    </w:p>
    <w:p w14:paraId="21600608" w14:textId="77777777" w:rsidR="00255C0B" w:rsidRDefault="00255C0B" w:rsidP="00255C0B">
      <w:pPr>
        <w:pStyle w:val="NoSpacing"/>
        <w:rPr>
          <w:rFonts w:eastAsia="Times New Roman" w:cstheme="minorHAnsi"/>
          <w:b/>
          <w:bCs/>
          <w:u w:val="single"/>
        </w:rPr>
      </w:pPr>
    </w:p>
    <w:p w14:paraId="142CCD9C" w14:textId="77777777" w:rsidR="00255C0B" w:rsidRDefault="00255C0B" w:rsidP="00255C0B">
      <w:pPr>
        <w:pStyle w:val="NoSpacing"/>
        <w:rPr>
          <w:rFonts w:eastAsia="Times New Roman" w:cstheme="minorHAnsi"/>
          <w:b/>
          <w:bCs/>
          <w:u w:val="single"/>
        </w:rPr>
      </w:pPr>
    </w:p>
    <w:p w14:paraId="3194667E" w14:textId="77777777" w:rsidR="00255C0B" w:rsidRDefault="00255C0B" w:rsidP="00255C0B">
      <w:pPr>
        <w:pStyle w:val="NoSpacing"/>
        <w:rPr>
          <w:rFonts w:eastAsia="Times New Roman" w:cstheme="minorHAnsi"/>
          <w:b/>
          <w:bCs/>
          <w:u w:val="single"/>
        </w:rPr>
      </w:pPr>
    </w:p>
    <w:p w14:paraId="40ACEFD0" w14:textId="77777777" w:rsidR="00255C0B" w:rsidRDefault="00255C0B" w:rsidP="00255C0B">
      <w:pPr>
        <w:pStyle w:val="NoSpacing"/>
        <w:rPr>
          <w:rFonts w:eastAsia="Times New Roman" w:cstheme="minorHAnsi"/>
          <w:b/>
          <w:bCs/>
          <w:u w:val="single"/>
        </w:rPr>
      </w:pPr>
    </w:p>
    <w:p w14:paraId="483AF747" w14:textId="77777777" w:rsidR="00255C0B" w:rsidRDefault="00255C0B" w:rsidP="00255C0B">
      <w:pPr>
        <w:pStyle w:val="NoSpacing"/>
        <w:rPr>
          <w:rFonts w:eastAsia="Times New Roman" w:cstheme="minorHAnsi"/>
          <w:b/>
          <w:bCs/>
          <w:u w:val="single"/>
        </w:rPr>
      </w:pPr>
    </w:p>
    <w:p w14:paraId="79AB5073" w14:textId="77777777" w:rsidR="00255C0B" w:rsidRDefault="00255C0B" w:rsidP="00255C0B">
      <w:pPr>
        <w:pStyle w:val="NoSpacing"/>
        <w:rPr>
          <w:rFonts w:eastAsia="Times New Roman" w:cstheme="minorHAnsi"/>
          <w:b/>
          <w:bCs/>
          <w:u w:val="single"/>
        </w:rPr>
      </w:pPr>
    </w:p>
    <w:p w14:paraId="1FC19921" w14:textId="77777777" w:rsidR="00255C0B" w:rsidRDefault="00255C0B" w:rsidP="00255C0B">
      <w:pPr>
        <w:pStyle w:val="NoSpacing"/>
        <w:rPr>
          <w:rFonts w:eastAsia="Times New Roman" w:cstheme="minorHAnsi"/>
          <w:b/>
          <w:bCs/>
          <w:u w:val="single"/>
        </w:rPr>
      </w:pPr>
    </w:p>
    <w:p w14:paraId="134395AC" w14:textId="77777777" w:rsidR="00255C0B" w:rsidRDefault="00255C0B" w:rsidP="00255C0B">
      <w:pPr>
        <w:pStyle w:val="NoSpacing"/>
        <w:rPr>
          <w:rFonts w:eastAsia="Times New Roman" w:cstheme="minorHAnsi"/>
          <w:b/>
          <w:bCs/>
          <w:u w:val="single"/>
        </w:rPr>
      </w:pPr>
    </w:p>
    <w:p w14:paraId="3746C404" w14:textId="77777777" w:rsidR="00F51F73" w:rsidRDefault="00F51F73" w:rsidP="00255C0B">
      <w:pPr>
        <w:pStyle w:val="NoSpacing"/>
        <w:rPr>
          <w:rFonts w:eastAsia="Times New Roman" w:cstheme="minorHAnsi"/>
          <w:b/>
          <w:bCs/>
          <w:u w:val="single"/>
        </w:rPr>
      </w:pPr>
    </w:p>
    <w:p w14:paraId="4DB5AC69" w14:textId="77777777" w:rsidR="00F51F73" w:rsidRDefault="00F51F73" w:rsidP="00255C0B">
      <w:pPr>
        <w:pStyle w:val="NoSpacing"/>
        <w:rPr>
          <w:rFonts w:eastAsia="Times New Roman" w:cstheme="minorHAnsi"/>
          <w:b/>
          <w:bCs/>
          <w:u w:val="single"/>
        </w:rPr>
      </w:pPr>
    </w:p>
    <w:p w14:paraId="5E3A7269" w14:textId="77777777" w:rsidR="00255C0B" w:rsidRDefault="00255C0B" w:rsidP="00255C0B">
      <w:pPr>
        <w:pStyle w:val="NoSpacing"/>
        <w:rPr>
          <w:rFonts w:eastAsia="Times New Roman" w:cstheme="minorHAnsi"/>
          <w:b/>
          <w:bCs/>
          <w:u w:val="single"/>
        </w:rPr>
      </w:pPr>
    </w:p>
    <w:p w14:paraId="678E80DD" w14:textId="77777777" w:rsidR="00255C0B" w:rsidRDefault="00255C0B" w:rsidP="00255C0B">
      <w:pPr>
        <w:pStyle w:val="NoSpacing"/>
        <w:rPr>
          <w:rFonts w:eastAsia="Times New Roman" w:cstheme="minorHAnsi"/>
          <w:b/>
          <w:bCs/>
          <w:u w:val="single"/>
        </w:rPr>
      </w:pPr>
    </w:p>
    <w:p w14:paraId="672B1DE5" w14:textId="77777777" w:rsidR="00B739CA" w:rsidRDefault="00B739CA" w:rsidP="00255C0B">
      <w:pPr>
        <w:pStyle w:val="NoSpacing"/>
        <w:rPr>
          <w:rFonts w:eastAsia="Times New Roman" w:cstheme="minorHAnsi"/>
          <w:b/>
          <w:bCs/>
          <w:u w:val="single"/>
        </w:rPr>
      </w:pPr>
    </w:p>
    <w:p w14:paraId="743CE3EB" w14:textId="77777777" w:rsidR="00B739CA" w:rsidRDefault="00B739CA" w:rsidP="00255C0B">
      <w:pPr>
        <w:pStyle w:val="NoSpacing"/>
        <w:rPr>
          <w:rFonts w:eastAsia="Times New Roman" w:cstheme="minorHAnsi"/>
          <w:b/>
          <w:bCs/>
          <w:u w:val="single"/>
        </w:rPr>
      </w:pPr>
    </w:p>
    <w:p w14:paraId="2A8E5E62" w14:textId="7C26B6B9" w:rsidR="00255C0B" w:rsidRDefault="00255C0B" w:rsidP="00B739CA">
      <w:pPr>
        <w:pStyle w:val="NoSpacing"/>
        <w:jc w:val="center"/>
        <w:rPr>
          <w:rFonts w:eastAsia="Times New Roman" w:cstheme="minorHAnsi"/>
          <w:b/>
          <w:bCs/>
          <w:u w:val="single"/>
        </w:rPr>
      </w:pPr>
      <w:r w:rsidRPr="0003734A">
        <w:rPr>
          <w:rFonts w:eastAsia="Times New Roman" w:cstheme="minorHAnsi"/>
          <w:b/>
          <w:bCs/>
          <w:u w:val="single"/>
        </w:rPr>
        <w:lastRenderedPageBreak/>
        <w:t>Section C - Qualitative Measurements</w:t>
      </w:r>
    </w:p>
    <w:p w14:paraId="2C554B12" w14:textId="77777777" w:rsidR="00F51F73" w:rsidRPr="0003734A" w:rsidRDefault="00F51F73" w:rsidP="00255C0B">
      <w:pPr>
        <w:pStyle w:val="NoSpacing"/>
        <w:rPr>
          <w:rFonts w:eastAsia="Times New Roman" w:cstheme="minorHAnsi"/>
          <w:b/>
          <w:bCs/>
          <w:u w:val="single"/>
        </w:rPr>
      </w:pPr>
    </w:p>
    <w:p w14:paraId="32C78C60" w14:textId="77777777" w:rsidR="00255C0B" w:rsidRPr="00194A71" w:rsidRDefault="00255C0B" w:rsidP="00255C0B">
      <w:pPr>
        <w:spacing w:after="0"/>
        <w:textAlignment w:val="top"/>
        <w:rPr>
          <w:rFonts w:cstheme="minorHAnsi"/>
          <w:bCs/>
          <w:u w:val="single"/>
        </w:rPr>
      </w:pPr>
      <w:r w:rsidRPr="00194A71">
        <w:rPr>
          <w:rFonts w:eastAsia="Times New Roman" w:cstheme="minorHAnsi"/>
          <w:bCs/>
        </w:rPr>
        <w:t>Qualitative measurements are based on initiatives that have been implemented or are ongoing in the organization. These would allow for understanding and evaluating the nature of initiatives, the issues which were addressed by these initiatives, the impact on stakeholders and efforts to sustain these initiatives.</w:t>
      </w:r>
      <w:r>
        <w:rPr>
          <w:rFonts w:eastAsia="Times New Roman" w:cstheme="minorHAnsi"/>
          <w:bCs/>
        </w:rPr>
        <w:t xml:space="preserve"> </w:t>
      </w:r>
      <w:r w:rsidRPr="00194A71">
        <w:rPr>
          <w:rFonts w:cstheme="minorHAnsi"/>
          <w:bCs/>
          <w:u w:val="single"/>
        </w:rPr>
        <w:t>Please restrict your responses in this section to approximately 500 words per response.</w:t>
      </w:r>
    </w:p>
    <w:p w14:paraId="2C611040" w14:textId="77777777" w:rsidR="00255C0B" w:rsidRDefault="00255C0B" w:rsidP="00255C0B">
      <w:pPr>
        <w:spacing w:after="0"/>
        <w:textAlignment w:val="top"/>
        <w:rPr>
          <w:rFonts w:eastAsia="Times New Roman" w:cstheme="minorHAnsi"/>
          <w:b/>
          <w:bCs/>
        </w:rPr>
      </w:pPr>
    </w:p>
    <w:p w14:paraId="22B924C5" w14:textId="77777777" w:rsidR="00255C0B" w:rsidRPr="00194A71" w:rsidRDefault="00255C0B" w:rsidP="00255C0B">
      <w:pPr>
        <w:pStyle w:val="ListParagraph"/>
        <w:numPr>
          <w:ilvl w:val="1"/>
          <w:numId w:val="32"/>
        </w:numPr>
        <w:spacing w:after="0"/>
        <w:ind w:left="284" w:hanging="284"/>
        <w:textAlignment w:val="top"/>
        <w:rPr>
          <w:rFonts w:eastAsia="Times New Roman" w:cstheme="minorHAnsi"/>
          <w:bCs/>
        </w:rPr>
      </w:pPr>
      <w:r w:rsidRPr="00194A71">
        <w:rPr>
          <w:rFonts w:eastAsia="Times New Roman" w:cstheme="minorHAnsi"/>
        </w:rPr>
        <w:t xml:space="preserve">What were the key issues/challenges faced for which an innovative initiative was required? </w:t>
      </w:r>
      <w:r w:rsidRPr="00194A71">
        <w:rPr>
          <w:rFonts w:eastAsia="Times New Roman" w:cstheme="minorHAnsi"/>
          <w:bCs/>
        </w:rPr>
        <w:t>[Key pointers – Decision-making processes, delivering business value, transparency and integrity, employee accountability etc.]</w:t>
      </w:r>
    </w:p>
    <w:p w14:paraId="33C451EA" w14:textId="77777777" w:rsidR="00255C0B" w:rsidRPr="00194A71" w:rsidRDefault="00255C0B" w:rsidP="00255C0B">
      <w:pPr>
        <w:pStyle w:val="ListParagraph"/>
        <w:numPr>
          <w:ilvl w:val="1"/>
          <w:numId w:val="32"/>
        </w:numPr>
        <w:spacing w:after="0"/>
        <w:ind w:left="284" w:hanging="284"/>
        <w:textAlignment w:val="top"/>
        <w:rPr>
          <w:rFonts w:eastAsia="Times New Roman" w:cstheme="minorHAnsi"/>
          <w:bCs/>
        </w:rPr>
      </w:pPr>
      <w:r w:rsidRPr="00194A71">
        <w:rPr>
          <w:rFonts w:eastAsia="Times New Roman" w:cstheme="minorHAnsi"/>
          <w:bCs/>
        </w:rPr>
        <w:t>Describe the initiatives that emerged to address the above-mentioned issues/challenges and its key objectives. [Key pointers – Alignment of organization values, autonomy in decision-making, employee-led ideas, employee communication approaches, recognition portals, leadership development across levels etc.]</w:t>
      </w:r>
    </w:p>
    <w:p w14:paraId="0D874844" w14:textId="77777777" w:rsidR="00255C0B" w:rsidRPr="00194A71" w:rsidRDefault="00255C0B" w:rsidP="00255C0B">
      <w:pPr>
        <w:pStyle w:val="ListParagraph"/>
        <w:numPr>
          <w:ilvl w:val="1"/>
          <w:numId w:val="32"/>
        </w:numPr>
        <w:spacing w:after="0"/>
        <w:ind w:left="284" w:hanging="284"/>
        <w:textAlignment w:val="top"/>
        <w:rPr>
          <w:rFonts w:eastAsia="Times New Roman" w:cstheme="minorHAnsi"/>
          <w:bCs/>
        </w:rPr>
      </w:pPr>
      <w:r w:rsidRPr="00194A71">
        <w:rPr>
          <w:rFonts w:eastAsia="Times New Roman" w:cstheme="minorHAnsi"/>
          <w:bCs/>
        </w:rPr>
        <w:t>How did you assess the effectiveness of the initiatives undertaken and what were the results? [Key pointers – Employee satisfaction scores, client/employee feedback, manager feedback etc.]</w:t>
      </w:r>
    </w:p>
    <w:p w14:paraId="19EC0C68" w14:textId="77777777" w:rsidR="00255C0B" w:rsidRPr="00194A71" w:rsidRDefault="00255C0B" w:rsidP="00255C0B">
      <w:pPr>
        <w:pStyle w:val="ListParagraph"/>
        <w:numPr>
          <w:ilvl w:val="1"/>
          <w:numId w:val="32"/>
        </w:numPr>
        <w:spacing w:after="0"/>
        <w:ind w:left="284" w:hanging="284"/>
        <w:textAlignment w:val="top"/>
        <w:rPr>
          <w:rFonts w:eastAsia="Times New Roman" w:cstheme="minorHAnsi"/>
          <w:bCs/>
        </w:rPr>
      </w:pPr>
      <w:r w:rsidRPr="00194A71">
        <w:rPr>
          <w:bCs/>
        </w:rPr>
        <w:t>What impact have your initiatives had on your key stakeholders? [Key pointers – Employee engagement, employee empowerment, employee loyalty, open organization culture etc.]</w:t>
      </w:r>
    </w:p>
    <w:p w14:paraId="0FA4B200" w14:textId="77777777" w:rsidR="00255C0B" w:rsidRPr="00194A71" w:rsidRDefault="00255C0B" w:rsidP="00255C0B">
      <w:pPr>
        <w:pStyle w:val="ListParagraph"/>
        <w:numPr>
          <w:ilvl w:val="1"/>
          <w:numId w:val="32"/>
        </w:numPr>
        <w:spacing w:after="0"/>
        <w:ind w:left="284" w:hanging="284"/>
        <w:textAlignment w:val="top"/>
        <w:rPr>
          <w:rFonts w:eastAsia="Times New Roman" w:cstheme="minorHAnsi"/>
          <w:bCs/>
        </w:rPr>
      </w:pPr>
      <w:r w:rsidRPr="00194A71">
        <w:rPr>
          <w:bCs/>
        </w:rPr>
        <w:t>What are the key factors that are required for the initiatives to sustain and grow over the next few years? [Key pointers – Budget allocation, separate team, employee involvement audit, formal policy on these initiatives etc.]</w:t>
      </w:r>
    </w:p>
    <w:p w14:paraId="3C4D50AA" w14:textId="77777777" w:rsidR="00255C0B" w:rsidRPr="00194A71" w:rsidRDefault="00255C0B" w:rsidP="00255C0B">
      <w:pPr>
        <w:pStyle w:val="ListParagraph"/>
        <w:numPr>
          <w:ilvl w:val="1"/>
          <w:numId w:val="32"/>
        </w:numPr>
        <w:spacing w:after="0"/>
        <w:ind w:left="284" w:hanging="284"/>
        <w:textAlignment w:val="top"/>
        <w:rPr>
          <w:rFonts w:eastAsia="Times New Roman" w:cstheme="minorHAnsi"/>
          <w:bCs/>
        </w:rPr>
      </w:pPr>
      <w:r w:rsidRPr="00194A71">
        <w:rPr>
          <w:rFonts w:eastAsia="Times New Roman" w:cstheme="minorHAnsi"/>
          <w:bCs/>
        </w:rPr>
        <w:t>Please use the space below to add any further details/information</w:t>
      </w:r>
    </w:p>
    <w:p w14:paraId="7D1C591A" w14:textId="77777777" w:rsidR="00255C0B" w:rsidRPr="00194A71" w:rsidRDefault="00255C0B" w:rsidP="00255C0B">
      <w:pPr>
        <w:pStyle w:val="NoSpacing"/>
        <w:rPr>
          <w:rFonts w:cstheme="minorHAnsi"/>
          <w:bCs/>
        </w:rPr>
      </w:pPr>
    </w:p>
    <w:p w14:paraId="4393485C" w14:textId="77777777" w:rsidR="00255C0B" w:rsidRPr="00194A71" w:rsidRDefault="00255C0B" w:rsidP="00255C0B">
      <w:pPr>
        <w:pStyle w:val="NoSpacing"/>
        <w:jc w:val="both"/>
        <w:rPr>
          <w:rFonts w:cstheme="minorHAnsi"/>
          <w:bCs/>
          <w:u w:val="single"/>
        </w:rPr>
      </w:pPr>
      <w:r w:rsidRPr="00194A71">
        <w:rPr>
          <w:rFonts w:ascii="Calibri" w:hAnsi="Calibri"/>
          <w:bCs/>
          <w:i/>
          <w:color w:val="1F497D" w:themeColor="text2"/>
        </w:rPr>
        <w:t xml:space="preserve">Note: You may choose to </w:t>
      </w:r>
      <w:r w:rsidRPr="00194A71">
        <w:rPr>
          <w:rFonts w:ascii="Calibri" w:eastAsia="Times New Roman" w:hAnsi="Calibri" w:cs="Arial"/>
          <w:bCs/>
          <w:i/>
          <w:color w:val="1F497D" w:themeColor="text2"/>
          <w:lang w:eastAsia="en-IN"/>
        </w:rPr>
        <w:t>attach supporting documents of maximum 15 pages/slides for a particular Award category. These collaterals will be accepted only in the form of PPT, PDF or WORD documents. No excel formats, links hyperlinked in text will be accepted.</w:t>
      </w:r>
      <w:r w:rsidRPr="00194A71">
        <w:rPr>
          <w:bCs/>
        </w:rPr>
        <w:t xml:space="preserve"> </w:t>
      </w:r>
      <w:r w:rsidRPr="00194A71">
        <w:rPr>
          <w:rFonts w:ascii="Calibri" w:eastAsia="Times New Roman" w:hAnsi="Calibri" w:cs="Arial"/>
          <w:bCs/>
          <w:i/>
          <w:color w:val="1F497D" w:themeColor="text2"/>
          <w:lang w:eastAsia="en-IN"/>
        </w:rPr>
        <w:t>Additionally, applicants may also submit a video of up to 5 min to support their application. This video needs to talk specifically about the intervention/ practice been showcased and should not be a generic one.</w:t>
      </w:r>
    </w:p>
    <w:p w14:paraId="044BCC77" w14:textId="77777777" w:rsidR="00255C0B" w:rsidRDefault="00255C0B" w:rsidP="00255C0B">
      <w:pPr>
        <w:spacing w:after="0"/>
        <w:rPr>
          <w:rFonts w:cstheme="minorHAnsi"/>
          <w:b/>
          <w:u w:val="single"/>
        </w:rPr>
      </w:pPr>
    </w:p>
    <w:p w14:paraId="56C8494F" w14:textId="77777777" w:rsidR="00255C0B" w:rsidRDefault="00255C0B" w:rsidP="00255C0B">
      <w:pPr>
        <w:spacing w:after="0"/>
        <w:rPr>
          <w:rFonts w:cstheme="minorHAnsi"/>
          <w:b/>
          <w:u w:val="single"/>
        </w:rPr>
      </w:pPr>
    </w:p>
    <w:p w14:paraId="15FDD9B2" w14:textId="77777777" w:rsidR="00255C0B" w:rsidRDefault="00255C0B" w:rsidP="00255C0B">
      <w:pPr>
        <w:spacing w:after="0"/>
        <w:rPr>
          <w:rFonts w:cstheme="minorHAnsi"/>
          <w:b/>
          <w:u w:val="single"/>
        </w:rPr>
      </w:pPr>
    </w:p>
    <w:p w14:paraId="659A5272" w14:textId="77777777" w:rsidR="00255C0B" w:rsidRDefault="00255C0B" w:rsidP="00255C0B">
      <w:pPr>
        <w:spacing w:after="0"/>
        <w:rPr>
          <w:rFonts w:cstheme="minorHAnsi"/>
          <w:b/>
          <w:u w:val="single"/>
        </w:rPr>
      </w:pPr>
    </w:p>
    <w:p w14:paraId="4C803D9E" w14:textId="77777777" w:rsidR="00255C0B" w:rsidRDefault="00255C0B" w:rsidP="00255C0B">
      <w:pPr>
        <w:spacing w:after="0"/>
        <w:rPr>
          <w:rFonts w:cstheme="minorHAnsi"/>
          <w:b/>
          <w:u w:val="single"/>
        </w:rPr>
      </w:pPr>
    </w:p>
    <w:p w14:paraId="23602E5F" w14:textId="77777777" w:rsidR="00255C0B" w:rsidRDefault="00255C0B" w:rsidP="00255C0B">
      <w:pPr>
        <w:spacing w:after="0"/>
        <w:rPr>
          <w:rFonts w:cstheme="minorHAnsi"/>
          <w:b/>
          <w:u w:val="single"/>
        </w:rPr>
      </w:pPr>
    </w:p>
    <w:p w14:paraId="0E62A76A" w14:textId="77777777" w:rsidR="00255C0B" w:rsidRDefault="00255C0B" w:rsidP="00255C0B">
      <w:pPr>
        <w:spacing w:after="0"/>
        <w:rPr>
          <w:rFonts w:cstheme="minorHAnsi"/>
          <w:b/>
          <w:u w:val="single"/>
        </w:rPr>
      </w:pPr>
    </w:p>
    <w:p w14:paraId="6AACA9A6" w14:textId="77777777" w:rsidR="00255C0B" w:rsidRDefault="00255C0B" w:rsidP="00255C0B">
      <w:pPr>
        <w:spacing w:after="0"/>
        <w:rPr>
          <w:rFonts w:cstheme="minorHAnsi"/>
          <w:b/>
          <w:u w:val="single"/>
        </w:rPr>
      </w:pPr>
    </w:p>
    <w:p w14:paraId="683EE07C" w14:textId="77777777" w:rsidR="00255C0B" w:rsidRDefault="00255C0B" w:rsidP="00255C0B">
      <w:pPr>
        <w:spacing w:after="0"/>
        <w:rPr>
          <w:rFonts w:cstheme="minorHAnsi"/>
          <w:b/>
          <w:u w:val="single"/>
        </w:rPr>
      </w:pPr>
    </w:p>
    <w:p w14:paraId="057AA2D4" w14:textId="77777777" w:rsidR="00255C0B" w:rsidRDefault="00255C0B" w:rsidP="00255C0B">
      <w:pPr>
        <w:spacing w:after="0"/>
        <w:rPr>
          <w:rFonts w:cstheme="minorHAnsi"/>
          <w:b/>
          <w:u w:val="single"/>
        </w:rPr>
      </w:pPr>
    </w:p>
    <w:p w14:paraId="6AEF98F1" w14:textId="4F36D448" w:rsidR="00255C0B" w:rsidRDefault="00255C0B" w:rsidP="00255C0B">
      <w:pPr>
        <w:spacing w:after="0"/>
        <w:rPr>
          <w:rFonts w:cstheme="minorHAnsi"/>
          <w:b/>
          <w:u w:val="single"/>
        </w:rPr>
      </w:pPr>
      <w:r>
        <w:rPr>
          <w:rFonts w:cstheme="minorHAnsi"/>
          <w:b/>
          <w:u w:val="single"/>
        </w:rPr>
        <w:t xml:space="preserve">GLOSSARY OF KEY TERMS USED/STANDARD UNDERSTANDIGN OF TERMINOLOGY </w:t>
      </w:r>
    </w:p>
    <w:p w14:paraId="04CB39BC" w14:textId="77777777" w:rsidR="00255C0B" w:rsidRPr="00B62708" w:rsidRDefault="00255C0B" w:rsidP="00255C0B">
      <w:pPr>
        <w:spacing w:after="0"/>
        <w:rPr>
          <w:rFonts w:cstheme="minorHAnsi"/>
          <w:b/>
          <w:u w:val="single"/>
        </w:rPr>
      </w:pPr>
    </w:p>
    <w:tbl>
      <w:tblPr>
        <w:tblStyle w:val="TableGrid"/>
        <w:tblW w:w="0" w:type="auto"/>
        <w:tblLook w:val="04A0" w:firstRow="1" w:lastRow="0" w:firstColumn="1" w:lastColumn="0" w:noHBand="0" w:noVBand="1"/>
      </w:tblPr>
      <w:tblGrid>
        <w:gridCol w:w="2268"/>
        <w:gridCol w:w="10201"/>
      </w:tblGrid>
      <w:tr w:rsidR="00255C0B" w:rsidRPr="00F44A9D" w14:paraId="2000EE6E" w14:textId="77777777" w:rsidTr="00255C0B">
        <w:tc>
          <w:tcPr>
            <w:tcW w:w="2268" w:type="dxa"/>
          </w:tcPr>
          <w:p w14:paraId="03728F3B" w14:textId="77777777" w:rsidR="00255C0B" w:rsidRPr="00F44A9D" w:rsidRDefault="00255C0B" w:rsidP="008C2BEF">
            <w:pPr>
              <w:rPr>
                <w:rFonts w:ascii="Calibri" w:hAnsi="Calibri"/>
                <w:b/>
              </w:rPr>
            </w:pPr>
            <w:r w:rsidRPr="00F44A9D">
              <w:rPr>
                <w:rFonts w:ascii="Calibri" w:hAnsi="Calibri"/>
                <w:b/>
              </w:rPr>
              <w:t>Terms</w:t>
            </w:r>
          </w:p>
        </w:tc>
        <w:tc>
          <w:tcPr>
            <w:tcW w:w="10201" w:type="dxa"/>
          </w:tcPr>
          <w:p w14:paraId="5CED8B2C" w14:textId="77777777" w:rsidR="00255C0B" w:rsidRPr="00F44A9D" w:rsidRDefault="00255C0B" w:rsidP="008C2BEF">
            <w:pPr>
              <w:rPr>
                <w:rFonts w:ascii="Calibri" w:hAnsi="Calibri"/>
                <w:b/>
              </w:rPr>
            </w:pPr>
            <w:r w:rsidRPr="00F44A9D">
              <w:rPr>
                <w:rFonts w:ascii="Calibri" w:hAnsi="Calibri"/>
                <w:b/>
              </w:rPr>
              <w:t>Descriptions</w:t>
            </w:r>
          </w:p>
        </w:tc>
      </w:tr>
      <w:tr w:rsidR="00255C0B" w:rsidRPr="00F44A9D" w14:paraId="2AB5C13C" w14:textId="77777777" w:rsidTr="00255C0B">
        <w:tc>
          <w:tcPr>
            <w:tcW w:w="2268" w:type="dxa"/>
          </w:tcPr>
          <w:p w14:paraId="5EC7A476" w14:textId="77777777" w:rsidR="00255C0B" w:rsidRPr="00F44A9D" w:rsidRDefault="00255C0B" w:rsidP="008C2BEF">
            <w:pPr>
              <w:rPr>
                <w:rFonts w:ascii="Calibri" w:hAnsi="Calibri"/>
              </w:rPr>
            </w:pPr>
            <w:r w:rsidRPr="00F44A9D">
              <w:rPr>
                <w:rFonts w:ascii="Calibri" w:hAnsi="Calibri"/>
              </w:rPr>
              <w:t>FY (</w:t>
            </w:r>
            <w:r>
              <w:rPr>
                <w:rFonts w:ascii="Calibri" w:hAnsi="Calibri"/>
              </w:rPr>
              <w:t>Fiscal</w:t>
            </w:r>
            <w:r w:rsidRPr="00F44A9D">
              <w:rPr>
                <w:rFonts w:ascii="Calibri" w:hAnsi="Calibri"/>
              </w:rPr>
              <w:t xml:space="preserve"> Year)</w:t>
            </w:r>
          </w:p>
        </w:tc>
        <w:tc>
          <w:tcPr>
            <w:tcW w:w="10201" w:type="dxa"/>
          </w:tcPr>
          <w:p w14:paraId="2BFD2D0B" w14:textId="77777777" w:rsidR="00255C0B" w:rsidRPr="00F44A9D" w:rsidRDefault="00255C0B" w:rsidP="008C2BEF">
            <w:pPr>
              <w:rPr>
                <w:rFonts w:ascii="Calibri" w:hAnsi="Calibri"/>
              </w:rPr>
            </w:pPr>
            <w:r w:rsidRPr="00F44A9D">
              <w:rPr>
                <w:rFonts w:ascii="Calibri" w:hAnsi="Calibri"/>
              </w:rPr>
              <w:t xml:space="preserve">Refers to the </w:t>
            </w:r>
            <w:r>
              <w:rPr>
                <w:rFonts w:ascii="Calibri" w:hAnsi="Calibri"/>
              </w:rPr>
              <w:t>f</w:t>
            </w:r>
            <w:r w:rsidRPr="00F44A9D">
              <w:rPr>
                <w:rFonts w:ascii="Calibri" w:hAnsi="Calibri"/>
              </w:rPr>
              <w:t xml:space="preserve">inancial year </w:t>
            </w:r>
            <w:r>
              <w:rPr>
                <w:rFonts w:ascii="Calibri" w:hAnsi="Calibri"/>
              </w:rPr>
              <w:t>followed in the region. 1</w:t>
            </w:r>
            <w:r w:rsidRPr="009B5918">
              <w:rPr>
                <w:rFonts w:ascii="Calibri" w:hAnsi="Calibri"/>
                <w:vertAlign w:val="superscript"/>
              </w:rPr>
              <w:t>st</w:t>
            </w:r>
            <w:r>
              <w:rPr>
                <w:rFonts w:ascii="Calibri" w:hAnsi="Calibri"/>
              </w:rPr>
              <w:t xml:space="preserve"> April to 31</w:t>
            </w:r>
            <w:r w:rsidRPr="009B5918">
              <w:rPr>
                <w:rFonts w:ascii="Calibri" w:hAnsi="Calibri"/>
                <w:vertAlign w:val="superscript"/>
              </w:rPr>
              <w:t>st</w:t>
            </w:r>
            <w:r>
              <w:rPr>
                <w:rFonts w:ascii="Calibri" w:hAnsi="Calibri"/>
              </w:rPr>
              <w:t xml:space="preserve"> March (Please clarify in case of exception)</w:t>
            </w:r>
          </w:p>
        </w:tc>
      </w:tr>
      <w:tr w:rsidR="00255C0B" w:rsidRPr="00F44A9D" w14:paraId="6E9CF7E8" w14:textId="77777777" w:rsidTr="00255C0B">
        <w:tc>
          <w:tcPr>
            <w:tcW w:w="2268" w:type="dxa"/>
          </w:tcPr>
          <w:p w14:paraId="19C2E428" w14:textId="77777777" w:rsidR="00255C0B" w:rsidRPr="00F44A9D" w:rsidRDefault="00255C0B" w:rsidP="008C2BEF">
            <w:pPr>
              <w:rPr>
                <w:rFonts w:ascii="Calibri" w:hAnsi="Calibri"/>
              </w:rPr>
            </w:pPr>
            <w:r w:rsidRPr="00F44A9D">
              <w:rPr>
                <w:rFonts w:ascii="Calibri" w:hAnsi="Calibri"/>
              </w:rPr>
              <w:t>Leadership Team</w:t>
            </w:r>
          </w:p>
        </w:tc>
        <w:tc>
          <w:tcPr>
            <w:tcW w:w="10201" w:type="dxa"/>
          </w:tcPr>
          <w:p w14:paraId="64B77F56" w14:textId="77777777" w:rsidR="00255C0B" w:rsidRPr="00F44A9D" w:rsidRDefault="00255C0B" w:rsidP="008C2BEF">
            <w:pPr>
              <w:rPr>
                <w:rFonts w:ascii="Calibri" w:hAnsi="Calibri"/>
              </w:rPr>
            </w:pPr>
            <w:r w:rsidRPr="00F44A9D">
              <w:rPr>
                <w:rFonts w:ascii="Calibri" w:hAnsi="Calibri"/>
              </w:rPr>
              <w:t xml:space="preserve">The top 2 tiers of your organization </w:t>
            </w:r>
            <w:proofErr w:type="gramStart"/>
            <w:r w:rsidRPr="00F44A9D">
              <w:rPr>
                <w:rFonts w:ascii="Calibri" w:hAnsi="Calibri"/>
              </w:rPr>
              <w:t>i.e.</w:t>
            </w:r>
            <w:proofErr w:type="gramEnd"/>
            <w:r w:rsidRPr="00F44A9D">
              <w:rPr>
                <w:rFonts w:ascii="Calibri" w:hAnsi="Calibri"/>
              </w:rPr>
              <w:t xml:space="preserve"> the Chairman/ MD/ CEO and Executive Board (or equivalent). </w:t>
            </w:r>
          </w:p>
        </w:tc>
      </w:tr>
      <w:tr w:rsidR="00255C0B" w:rsidRPr="00F44A9D" w14:paraId="5468A47D" w14:textId="77777777" w:rsidTr="00255C0B">
        <w:tc>
          <w:tcPr>
            <w:tcW w:w="2268" w:type="dxa"/>
          </w:tcPr>
          <w:p w14:paraId="16DF6E2E" w14:textId="77777777" w:rsidR="00255C0B" w:rsidRPr="00F44A9D" w:rsidRDefault="00255C0B" w:rsidP="008C2BEF">
            <w:pPr>
              <w:rPr>
                <w:rFonts w:ascii="Calibri" w:hAnsi="Calibri"/>
              </w:rPr>
            </w:pPr>
            <w:r w:rsidRPr="00F44A9D">
              <w:rPr>
                <w:rFonts w:ascii="Calibri" w:hAnsi="Calibri"/>
              </w:rPr>
              <w:t>Senior Management</w:t>
            </w:r>
          </w:p>
        </w:tc>
        <w:tc>
          <w:tcPr>
            <w:tcW w:w="10201" w:type="dxa"/>
          </w:tcPr>
          <w:p w14:paraId="14928799" w14:textId="77777777" w:rsidR="00255C0B" w:rsidRPr="00F44A9D" w:rsidRDefault="00255C0B" w:rsidP="008C2BEF">
            <w:pPr>
              <w:rPr>
                <w:rFonts w:ascii="Calibri" w:hAnsi="Calibri"/>
              </w:rPr>
            </w:pPr>
            <w:r w:rsidRPr="00F44A9D">
              <w:rPr>
                <w:rFonts w:ascii="Calibri" w:hAnsi="Calibri"/>
              </w:rPr>
              <w:t>This includes first level reports of the Leadership Team</w:t>
            </w:r>
          </w:p>
        </w:tc>
      </w:tr>
      <w:tr w:rsidR="00255C0B" w:rsidRPr="00F44A9D" w14:paraId="79E5AB69" w14:textId="77777777" w:rsidTr="00255C0B">
        <w:tc>
          <w:tcPr>
            <w:tcW w:w="2268" w:type="dxa"/>
          </w:tcPr>
          <w:p w14:paraId="4D7B3A2F" w14:textId="77777777" w:rsidR="00255C0B" w:rsidRPr="00F44A9D" w:rsidRDefault="00255C0B" w:rsidP="008C2BEF">
            <w:pPr>
              <w:rPr>
                <w:rFonts w:ascii="Calibri" w:hAnsi="Calibri"/>
              </w:rPr>
            </w:pPr>
            <w:r w:rsidRPr="00F44A9D">
              <w:rPr>
                <w:rFonts w:ascii="Calibri" w:hAnsi="Calibri"/>
              </w:rPr>
              <w:t>Middle Management</w:t>
            </w:r>
          </w:p>
        </w:tc>
        <w:tc>
          <w:tcPr>
            <w:tcW w:w="10201" w:type="dxa"/>
          </w:tcPr>
          <w:p w14:paraId="0B73F0B3" w14:textId="77777777" w:rsidR="00255C0B" w:rsidRPr="00F44A9D" w:rsidRDefault="00255C0B" w:rsidP="008C2BEF">
            <w:pPr>
              <w:rPr>
                <w:rFonts w:ascii="Calibri" w:hAnsi="Calibri"/>
              </w:rPr>
            </w:pPr>
            <w:r w:rsidRPr="00F44A9D">
              <w:rPr>
                <w:rFonts w:ascii="Calibri" w:hAnsi="Calibri"/>
              </w:rPr>
              <w:t>This includes senior managers with experience ranging between 8 to 16 years</w:t>
            </w:r>
          </w:p>
        </w:tc>
      </w:tr>
      <w:tr w:rsidR="00255C0B" w:rsidRPr="00F44A9D" w14:paraId="3E78F5ED" w14:textId="77777777" w:rsidTr="00255C0B">
        <w:tc>
          <w:tcPr>
            <w:tcW w:w="2268" w:type="dxa"/>
          </w:tcPr>
          <w:p w14:paraId="7AEDD7AC" w14:textId="77777777" w:rsidR="00255C0B" w:rsidRPr="00F44A9D" w:rsidRDefault="00255C0B" w:rsidP="008C2BEF">
            <w:pPr>
              <w:rPr>
                <w:rFonts w:ascii="Calibri" w:hAnsi="Calibri"/>
              </w:rPr>
            </w:pPr>
            <w:r w:rsidRPr="00F44A9D">
              <w:rPr>
                <w:rFonts w:ascii="Calibri" w:hAnsi="Calibri"/>
              </w:rPr>
              <w:t>Junior Management</w:t>
            </w:r>
          </w:p>
        </w:tc>
        <w:tc>
          <w:tcPr>
            <w:tcW w:w="10201" w:type="dxa"/>
          </w:tcPr>
          <w:p w14:paraId="1177DD7E" w14:textId="77777777" w:rsidR="00255C0B" w:rsidRPr="00F44A9D" w:rsidRDefault="00255C0B" w:rsidP="008C2BEF">
            <w:pPr>
              <w:rPr>
                <w:rFonts w:ascii="Calibri" w:hAnsi="Calibri"/>
              </w:rPr>
            </w:pPr>
            <w:r w:rsidRPr="00F44A9D">
              <w:rPr>
                <w:rFonts w:ascii="Calibri" w:hAnsi="Calibri"/>
              </w:rPr>
              <w:t>This includes first level managers with experience ranging between 2 to 8 years</w:t>
            </w:r>
          </w:p>
        </w:tc>
      </w:tr>
      <w:tr w:rsidR="00255C0B" w:rsidRPr="00F44A9D" w14:paraId="3D1E92ED" w14:textId="77777777" w:rsidTr="00255C0B">
        <w:tc>
          <w:tcPr>
            <w:tcW w:w="2268" w:type="dxa"/>
          </w:tcPr>
          <w:p w14:paraId="417F660E" w14:textId="77777777" w:rsidR="00255C0B" w:rsidRPr="00F44A9D" w:rsidRDefault="00255C0B" w:rsidP="008C2BEF">
            <w:pPr>
              <w:rPr>
                <w:rFonts w:ascii="Calibri" w:hAnsi="Calibri"/>
              </w:rPr>
            </w:pPr>
            <w:r w:rsidRPr="00F44A9D">
              <w:rPr>
                <w:rFonts w:ascii="Calibri" w:hAnsi="Calibri"/>
              </w:rPr>
              <w:t>Staff</w:t>
            </w:r>
          </w:p>
        </w:tc>
        <w:tc>
          <w:tcPr>
            <w:tcW w:w="10201" w:type="dxa"/>
          </w:tcPr>
          <w:p w14:paraId="4F7B0293" w14:textId="77777777" w:rsidR="00255C0B" w:rsidRPr="00F44A9D" w:rsidRDefault="00255C0B" w:rsidP="008C2BEF">
            <w:pPr>
              <w:rPr>
                <w:rFonts w:ascii="Calibri" w:hAnsi="Calibri"/>
              </w:rPr>
            </w:pPr>
            <w:r w:rsidRPr="00F44A9D">
              <w:rPr>
                <w:rFonts w:ascii="Calibri" w:hAnsi="Calibri"/>
              </w:rPr>
              <w:t xml:space="preserve">This includes Individual contributors with no people </w:t>
            </w:r>
            <w:r w:rsidRPr="00F44A9D">
              <w:rPr>
                <w:rFonts w:ascii="Calibri" w:hAnsi="Calibri"/>
                <w:bCs/>
              </w:rPr>
              <w:t>managerial responsibility</w:t>
            </w:r>
            <w:r w:rsidRPr="00F44A9D">
              <w:rPr>
                <w:rFonts w:ascii="Calibri" w:hAnsi="Calibri"/>
              </w:rPr>
              <w:t xml:space="preserve"> (i.e., no one reporting to them)</w:t>
            </w:r>
          </w:p>
        </w:tc>
      </w:tr>
      <w:tr w:rsidR="00255C0B" w:rsidRPr="00F44A9D" w14:paraId="5F11ED4D" w14:textId="77777777" w:rsidTr="00255C0B">
        <w:tc>
          <w:tcPr>
            <w:tcW w:w="2268" w:type="dxa"/>
          </w:tcPr>
          <w:p w14:paraId="58F7598D" w14:textId="77777777" w:rsidR="00255C0B" w:rsidRPr="00F44A9D" w:rsidRDefault="00255C0B" w:rsidP="008C2BEF">
            <w:pPr>
              <w:rPr>
                <w:rFonts w:ascii="Calibri" w:hAnsi="Calibri"/>
              </w:rPr>
            </w:pPr>
            <w:r w:rsidRPr="00F44A9D">
              <w:rPr>
                <w:rFonts w:ascii="Calibri" w:hAnsi="Calibri"/>
              </w:rPr>
              <w:t>Blue Collar</w:t>
            </w:r>
          </w:p>
        </w:tc>
        <w:tc>
          <w:tcPr>
            <w:tcW w:w="10201" w:type="dxa"/>
          </w:tcPr>
          <w:p w14:paraId="24334CB1" w14:textId="77777777" w:rsidR="00255C0B" w:rsidRPr="00F44A9D" w:rsidRDefault="00255C0B" w:rsidP="008C2BEF">
            <w:pPr>
              <w:rPr>
                <w:rFonts w:ascii="Calibri" w:hAnsi="Calibri"/>
              </w:rPr>
            </w:pPr>
            <w:r w:rsidRPr="00F44A9D">
              <w:rPr>
                <w:rFonts w:ascii="Calibri" w:hAnsi="Calibri"/>
              </w:rPr>
              <w:t xml:space="preserve">Skilled and </w:t>
            </w:r>
            <w:r>
              <w:rPr>
                <w:rFonts w:ascii="Calibri" w:hAnsi="Calibri"/>
              </w:rPr>
              <w:t>u</w:t>
            </w:r>
            <w:r w:rsidRPr="00F44A9D">
              <w:rPr>
                <w:rFonts w:ascii="Calibri" w:hAnsi="Calibri"/>
              </w:rPr>
              <w:t xml:space="preserve">nskilled </w:t>
            </w:r>
            <w:r>
              <w:rPr>
                <w:rFonts w:ascii="Calibri" w:hAnsi="Calibri"/>
              </w:rPr>
              <w:t>w</w:t>
            </w:r>
            <w:r w:rsidRPr="00F44A9D">
              <w:rPr>
                <w:rFonts w:ascii="Calibri" w:hAnsi="Calibri"/>
              </w:rPr>
              <w:t>orkers</w:t>
            </w:r>
          </w:p>
        </w:tc>
      </w:tr>
      <w:tr w:rsidR="00255C0B" w:rsidRPr="00F44A9D" w14:paraId="33294028" w14:textId="77777777" w:rsidTr="00255C0B">
        <w:tc>
          <w:tcPr>
            <w:tcW w:w="2268" w:type="dxa"/>
          </w:tcPr>
          <w:p w14:paraId="4DC99C5B" w14:textId="77777777" w:rsidR="00255C0B" w:rsidRPr="00F44A9D" w:rsidRDefault="00255C0B" w:rsidP="008C2BEF">
            <w:pPr>
              <w:rPr>
                <w:rFonts w:ascii="Calibri" w:hAnsi="Calibri"/>
              </w:rPr>
            </w:pPr>
            <w:r w:rsidRPr="00F44A9D">
              <w:rPr>
                <w:rFonts w:ascii="Calibri" w:hAnsi="Calibri"/>
              </w:rPr>
              <w:t>Full Time/ Permanent Employees</w:t>
            </w:r>
          </w:p>
        </w:tc>
        <w:tc>
          <w:tcPr>
            <w:tcW w:w="10201" w:type="dxa"/>
          </w:tcPr>
          <w:p w14:paraId="4A8032CA" w14:textId="77777777" w:rsidR="00255C0B" w:rsidRPr="00F44A9D" w:rsidRDefault="00255C0B" w:rsidP="008C2BEF">
            <w:pPr>
              <w:rPr>
                <w:rFonts w:ascii="Calibri" w:hAnsi="Calibri"/>
              </w:rPr>
            </w:pPr>
            <w:r w:rsidRPr="00F44A9D">
              <w:rPr>
                <w:rFonts w:ascii="Calibri" w:hAnsi="Calibri"/>
              </w:rPr>
              <w:t xml:space="preserve">These are employees, who are on the payroll of the </w:t>
            </w:r>
            <w:r>
              <w:rPr>
                <w:rFonts w:ascii="Calibri" w:hAnsi="Calibri"/>
              </w:rPr>
              <w:t>organization</w:t>
            </w:r>
            <w:r w:rsidRPr="00F44A9D">
              <w:rPr>
                <w:rFonts w:ascii="Calibri" w:hAnsi="Calibri"/>
              </w:rPr>
              <w:t xml:space="preserve"> and work a normal week.  These do not include seasonal staff, temporary staff, contractors, consultants, vendors etc.</w:t>
            </w:r>
          </w:p>
        </w:tc>
      </w:tr>
      <w:tr w:rsidR="00255C0B" w:rsidRPr="00F44A9D" w14:paraId="0E19492F" w14:textId="77777777" w:rsidTr="00255C0B">
        <w:tc>
          <w:tcPr>
            <w:tcW w:w="2268" w:type="dxa"/>
          </w:tcPr>
          <w:p w14:paraId="508F1107" w14:textId="77777777" w:rsidR="00255C0B" w:rsidRPr="00F44A9D" w:rsidRDefault="00255C0B" w:rsidP="008C2BEF">
            <w:pPr>
              <w:rPr>
                <w:rFonts w:ascii="Calibri" w:hAnsi="Calibri"/>
              </w:rPr>
            </w:pPr>
            <w:r w:rsidRPr="00F44A9D">
              <w:rPr>
                <w:rFonts w:ascii="Calibri" w:hAnsi="Calibri"/>
              </w:rPr>
              <w:t xml:space="preserve">Employee Growth Rate </w:t>
            </w:r>
          </w:p>
        </w:tc>
        <w:tc>
          <w:tcPr>
            <w:tcW w:w="10201" w:type="dxa"/>
          </w:tcPr>
          <w:p w14:paraId="1B8D12DC" w14:textId="77777777" w:rsidR="00255C0B" w:rsidRPr="00F44A9D" w:rsidRDefault="00255C0B" w:rsidP="008C2BEF">
            <w:pPr>
              <w:rPr>
                <w:rFonts w:ascii="Calibri" w:hAnsi="Calibri"/>
              </w:rPr>
            </w:pPr>
            <w:r w:rsidRPr="00F44A9D">
              <w:rPr>
                <w:rFonts w:ascii="Calibri" w:hAnsi="Calibri"/>
              </w:rPr>
              <w:t xml:space="preserve">Year on Year </w:t>
            </w:r>
            <w:r>
              <w:rPr>
                <w:rFonts w:ascii="Calibri" w:hAnsi="Calibri"/>
              </w:rPr>
              <w:t>i</w:t>
            </w:r>
            <w:r w:rsidRPr="00F44A9D">
              <w:rPr>
                <w:rFonts w:ascii="Calibri" w:hAnsi="Calibri"/>
              </w:rPr>
              <w:t>ncrease in the number of employees (Full time and Permanent employees only)</w:t>
            </w:r>
          </w:p>
        </w:tc>
      </w:tr>
      <w:tr w:rsidR="00255C0B" w:rsidRPr="00F44A9D" w14:paraId="0027AC34" w14:textId="77777777" w:rsidTr="00255C0B">
        <w:tc>
          <w:tcPr>
            <w:tcW w:w="2268" w:type="dxa"/>
          </w:tcPr>
          <w:p w14:paraId="7B193995" w14:textId="77777777" w:rsidR="00255C0B" w:rsidRPr="00F44A9D" w:rsidRDefault="00255C0B" w:rsidP="008C2BEF">
            <w:pPr>
              <w:rPr>
                <w:rFonts w:ascii="Calibri" w:hAnsi="Calibri"/>
              </w:rPr>
            </w:pPr>
            <w:r w:rsidRPr="00F44A9D">
              <w:rPr>
                <w:rFonts w:ascii="Calibri" w:hAnsi="Calibri"/>
              </w:rPr>
              <w:t>Average Employee Age Group</w:t>
            </w:r>
          </w:p>
        </w:tc>
        <w:tc>
          <w:tcPr>
            <w:tcW w:w="10201" w:type="dxa"/>
          </w:tcPr>
          <w:p w14:paraId="11C2FB19" w14:textId="77777777" w:rsidR="00255C0B" w:rsidRPr="00F44A9D" w:rsidRDefault="00255C0B" w:rsidP="008C2BEF">
            <w:pPr>
              <w:rPr>
                <w:rFonts w:ascii="Calibri" w:hAnsi="Calibri"/>
              </w:rPr>
            </w:pPr>
            <w:r w:rsidRPr="00F44A9D">
              <w:rPr>
                <w:rFonts w:ascii="Calibri" w:hAnsi="Calibri"/>
              </w:rPr>
              <w:t>This refers to the average age group (range) within which most of the organization’s employees would fit.</w:t>
            </w:r>
          </w:p>
        </w:tc>
      </w:tr>
      <w:tr w:rsidR="00255C0B" w:rsidRPr="00F44A9D" w14:paraId="7E5CA68F" w14:textId="77777777" w:rsidTr="00255C0B">
        <w:tc>
          <w:tcPr>
            <w:tcW w:w="2268" w:type="dxa"/>
          </w:tcPr>
          <w:p w14:paraId="0D05EA43" w14:textId="77777777" w:rsidR="00255C0B" w:rsidRPr="00F44A9D" w:rsidRDefault="00255C0B" w:rsidP="008C2BEF">
            <w:pPr>
              <w:rPr>
                <w:rFonts w:ascii="Calibri" w:hAnsi="Calibri"/>
              </w:rPr>
            </w:pPr>
            <w:r w:rsidRPr="00F44A9D">
              <w:rPr>
                <w:rFonts w:ascii="Calibri" w:hAnsi="Calibri"/>
              </w:rPr>
              <w:t>Offer Drop %</w:t>
            </w:r>
          </w:p>
        </w:tc>
        <w:tc>
          <w:tcPr>
            <w:tcW w:w="10201" w:type="dxa"/>
          </w:tcPr>
          <w:p w14:paraId="36F8B5A1" w14:textId="77777777" w:rsidR="00255C0B" w:rsidRPr="00F44A9D" w:rsidRDefault="00255C0B" w:rsidP="008C2BEF">
            <w:pPr>
              <w:rPr>
                <w:rFonts w:ascii="Calibri" w:hAnsi="Calibri"/>
              </w:rPr>
            </w:pPr>
            <w:r w:rsidRPr="00F44A9D">
              <w:rPr>
                <w:rFonts w:ascii="Calibri" w:hAnsi="Calibri"/>
              </w:rPr>
              <w:t xml:space="preserve">Percentage of Employment Offers rejected </w:t>
            </w:r>
          </w:p>
        </w:tc>
      </w:tr>
      <w:tr w:rsidR="00255C0B" w:rsidRPr="00F44A9D" w14:paraId="0B3EAA37" w14:textId="77777777" w:rsidTr="00255C0B">
        <w:tc>
          <w:tcPr>
            <w:tcW w:w="2268" w:type="dxa"/>
          </w:tcPr>
          <w:p w14:paraId="436EBF00" w14:textId="77777777" w:rsidR="00255C0B" w:rsidRPr="00F44A9D" w:rsidRDefault="00255C0B" w:rsidP="008C2BEF">
            <w:pPr>
              <w:rPr>
                <w:rFonts w:ascii="Calibri" w:hAnsi="Calibri"/>
              </w:rPr>
            </w:pPr>
            <w:r w:rsidRPr="00F44A9D">
              <w:rPr>
                <w:rFonts w:ascii="Calibri" w:hAnsi="Calibri"/>
              </w:rPr>
              <w:t>Employee Engagement Scores</w:t>
            </w:r>
          </w:p>
        </w:tc>
        <w:tc>
          <w:tcPr>
            <w:tcW w:w="10201" w:type="dxa"/>
          </w:tcPr>
          <w:p w14:paraId="0AA23101" w14:textId="77777777" w:rsidR="00255C0B" w:rsidRPr="00A07B91" w:rsidRDefault="00255C0B" w:rsidP="008C2BEF">
            <w:pPr>
              <w:rPr>
                <w:rFonts w:ascii="Calibri" w:hAnsi="Calibri"/>
                <w:iCs/>
              </w:rPr>
            </w:pPr>
            <w:r w:rsidRPr="00F44A9D">
              <w:rPr>
                <w:rFonts w:ascii="Calibri" w:hAnsi="Calibri"/>
                <w:bCs/>
                <w:iCs/>
              </w:rPr>
              <w:t xml:space="preserve">We are referring to the Employee Engagement survey which is conducted every year in the organization. </w:t>
            </w:r>
            <w:r>
              <w:rPr>
                <w:rFonts w:ascii="Calibri" w:hAnsi="Calibri"/>
                <w:bCs/>
                <w:iCs/>
              </w:rPr>
              <w:t>C</w:t>
            </w:r>
            <w:r w:rsidRPr="00F44A9D">
              <w:rPr>
                <w:rFonts w:ascii="Calibri" w:hAnsi="Calibri"/>
                <w:bCs/>
                <w:iCs/>
              </w:rPr>
              <w:t xml:space="preserve">alculated as </w:t>
            </w:r>
            <w:r>
              <w:rPr>
                <w:rFonts w:ascii="Calibri" w:hAnsi="Calibri"/>
                <w:bCs/>
                <w:iCs/>
              </w:rPr>
              <w:t>n</w:t>
            </w:r>
            <w:r w:rsidRPr="00F44A9D">
              <w:rPr>
                <w:rFonts w:ascii="Calibri" w:hAnsi="Calibri"/>
                <w:bCs/>
                <w:iCs/>
              </w:rPr>
              <w:t>umber of respondents (employees who have responded to this area/shared this as a factor of engagement related to the organization) as a percentage of the total number of respondents.</w:t>
            </w:r>
          </w:p>
        </w:tc>
      </w:tr>
      <w:tr w:rsidR="00255C0B" w:rsidRPr="00F44A9D" w14:paraId="2C5D8F13" w14:textId="77777777" w:rsidTr="00255C0B">
        <w:trPr>
          <w:trHeight w:val="474"/>
        </w:trPr>
        <w:tc>
          <w:tcPr>
            <w:tcW w:w="2268" w:type="dxa"/>
          </w:tcPr>
          <w:p w14:paraId="7E14B1F4" w14:textId="77777777" w:rsidR="00255C0B" w:rsidRPr="00F44A9D" w:rsidRDefault="00255C0B" w:rsidP="008C2BEF">
            <w:pPr>
              <w:rPr>
                <w:rFonts w:ascii="Calibri" w:hAnsi="Calibri"/>
              </w:rPr>
            </w:pPr>
            <w:r w:rsidRPr="00F44A9D">
              <w:rPr>
                <w:rFonts w:ascii="Calibri" w:hAnsi="Calibri"/>
              </w:rPr>
              <w:t>Customer Satisfaction Scores</w:t>
            </w:r>
          </w:p>
        </w:tc>
        <w:tc>
          <w:tcPr>
            <w:tcW w:w="10201" w:type="dxa"/>
          </w:tcPr>
          <w:p w14:paraId="7AFBE3C2" w14:textId="77777777" w:rsidR="00255C0B" w:rsidRPr="00F44A9D" w:rsidRDefault="00255C0B" w:rsidP="008C2BEF">
            <w:pPr>
              <w:rPr>
                <w:rFonts w:ascii="Calibri" w:hAnsi="Calibri"/>
              </w:rPr>
            </w:pPr>
            <w:r w:rsidRPr="00F44A9D">
              <w:rPr>
                <w:rFonts w:ascii="Calibri" w:hAnsi="Calibri"/>
              </w:rPr>
              <w:t xml:space="preserve">Customer Satisfaction Scores captured through a survey. This includes external </w:t>
            </w:r>
            <w:r>
              <w:rPr>
                <w:rFonts w:ascii="Calibri" w:hAnsi="Calibri"/>
              </w:rPr>
              <w:t>c</w:t>
            </w:r>
            <w:r w:rsidRPr="00F44A9D">
              <w:rPr>
                <w:rFonts w:ascii="Calibri" w:hAnsi="Calibri"/>
              </w:rPr>
              <w:t>ustomers only.</w:t>
            </w:r>
          </w:p>
        </w:tc>
      </w:tr>
    </w:tbl>
    <w:p w14:paraId="656DBEB2" w14:textId="2ABE9F73" w:rsidR="00B62708" w:rsidRDefault="00B62708" w:rsidP="003E4B2E">
      <w:pPr>
        <w:pStyle w:val="NoSpacing"/>
        <w:jc w:val="both"/>
        <w:rPr>
          <w:rFonts w:cstheme="minorHAnsi"/>
        </w:rPr>
      </w:pPr>
    </w:p>
    <w:sectPr w:rsidR="00B62708" w:rsidSect="001808E3">
      <w:headerReference w:type="default" r:id="rId8"/>
      <w:footerReference w:type="default" r:id="rId9"/>
      <w:pgSz w:w="15840" w:h="12240" w:orient="landscape"/>
      <w:pgMar w:top="1440" w:right="1440" w:bottom="1135"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A359" w14:textId="77777777" w:rsidR="002F5FEE" w:rsidRDefault="002F5FEE" w:rsidP="007429A4">
      <w:pPr>
        <w:spacing w:after="0" w:line="240" w:lineRule="auto"/>
      </w:pPr>
      <w:r>
        <w:separator/>
      </w:r>
    </w:p>
  </w:endnote>
  <w:endnote w:type="continuationSeparator" w:id="0">
    <w:p w14:paraId="235614F9" w14:textId="77777777" w:rsidR="002F5FEE" w:rsidRDefault="002F5FEE" w:rsidP="0074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558675"/>
      <w:docPartObj>
        <w:docPartGallery w:val="Page Numbers (Bottom of Page)"/>
        <w:docPartUnique/>
      </w:docPartObj>
    </w:sdtPr>
    <w:sdtEndPr>
      <w:rPr>
        <w:noProof/>
      </w:rPr>
    </w:sdtEndPr>
    <w:sdtContent>
      <w:p w14:paraId="61199CBF" w14:textId="77777777" w:rsidR="00A25BAE" w:rsidRDefault="00A25BAE">
        <w:pPr>
          <w:pStyle w:val="Footer"/>
          <w:jc w:val="center"/>
        </w:pPr>
        <w:r>
          <w:fldChar w:fldCharType="begin"/>
        </w:r>
        <w:r>
          <w:instrText xml:space="preserve"> PAGE   \* MERGEFORMAT </w:instrText>
        </w:r>
        <w:r>
          <w:fldChar w:fldCharType="separate"/>
        </w:r>
        <w:r w:rsidR="00A82F9A">
          <w:rPr>
            <w:noProof/>
          </w:rPr>
          <w:t>1</w:t>
        </w:r>
        <w:r>
          <w:rPr>
            <w:noProof/>
          </w:rPr>
          <w:fldChar w:fldCharType="end"/>
        </w:r>
      </w:p>
    </w:sdtContent>
  </w:sdt>
  <w:p w14:paraId="2E9F43CC" w14:textId="77777777" w:rsidR="00A25BAE" w:rsidRDefault="00A25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82F5" w14:textId="77777777" w:rsidR="002F5FEE" w:rsidRDefault="002F5FEE" w:rsidP="007429A4">
      <w:pPr>
        <w:spacing w:after="0" w:line="240" w:lineRule="auto"/>
      </w:pPr>
      <w:r>
        <w:separator/>
      </w:r>
    </w:p>
  </w:footnote>
  <w:footnote w:type="continuationSeparator" w:id="0">
    <w:p w14:paraId="03ED33F0" w14:textId="77777777" w:rsidR="002F5FEE" w:rsidRDefault="002F5FEE" w:rsidP="0074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A1F7" w14:textId="77777777" w:rsidR="00E93987" w:rsidRDefault="00974438">
    <w:pPr>
      <w:pStyle w:val="Header"/>
    </w:pPr>
    <w:r>
      <w:rPr>
        <w:noProof/>
      </w:rPr>
      <w:drawing>
        <wp:anchor distT="0" distB="0" distL="114300" distR="114300" simplePos="0" relativeHeight="251658240" behindDoc="0" locked="0" layoutInCell="1" allowOverlap="1" wp14:anchorId="3CCC1876" wp14:editId="7CD34799">
          <wp:simplePos x="0" y="0"/>
          <wp:positionH relativeFrom="column">
            <wp:posOffset>7981950</wp:posOffset>
          </wp:positionH>
          <wp:positionV relativeFrom="paragraph">
            <wp:posOffset>-47625</wp:posOffset>
          </wp:positionV>
          <wp:extent cx="798563" cy="455713"/>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test Logo.png"/>
                  <pic:cNvPicPr/>
                </pic:nvPicPr>
                <pic:blipFill>
                  <a:blip r:embed="rId1">
                    <a:extLst>
                      <a:ext uri="{28A0092B-C50C-407E-A947-70E740481C1C}">
                        <a14:useLocalDpi xmlns:a14="http://schemas.microsoft.com/office/drawing/2010/main" val="0"/>
                      </a:ext>
                    </a:extLst>
                  </a:blip>
                  <a:stretch>
                    <a:fillRect/>
                  </a:stretch>
                </pic:blipFill>
                <pic:spPr>
                  <a:xfrm>
                    <a:off x="0" y="0"/>
                    <a:ext cx="798563" cy="4557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15:restartNumberingAfterBreak="0">
    <w:nsid w:val="00D34CEF"/>
    <w:multiLevelType w:val="hybridMultilevel"/>
    <w:tmpl w:val="6A000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5A3448"/>
    <w:multiLevelType w:val="multilevel"/>
    <w:tmpl w:val="F78A2B3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880954"/>
    <w:multiLevelType w:val="hybridMultilevel"/>
    <w:tmpl w:val="199A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259E6"/>
    <w:multiLevelType w:val="hybridMultilevel"/>
    <w:tmpl w:val="33128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E4D85"/>
    <w:multiLevelType w:val="multilevel"/>
    <w:tmpl w:val="C31EEA76"/>
    <w:lvl w:ilvl="0">
      <w:start w:val="1"/>
      <w:numFmt w:val="decimal"/>
      <w:lvlText w:val="%1."/>
      <w:lvlJc w:val="left"/>
      <w:pPr>
        <w:tabs>
          <w:tab w:val="num" w:pos="360"/>
        </w:tabs>
        <w:ind w:left="360" w:hanging="360"/>
      </w:pPr>
      <w:rPr>
        <w:rFonts w:hint="default"/>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B4F1892"/>
    <w:multiLevelType w:val="hybridMultilevel"/>
    <w:tmpl w:val="CC625F02"/>
    <w:lvl w:ilvl="0" w:tplc="9DA2C1A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419AB"/>
    <w:multiLevelType w:val="multilevel"/>
    <w:tmpl w:val="C31EEA76"/>
    <w:lvl w:ilvl="0">
      <w:start w:val="1"/>
      <w:numFmt w:val="decimal"/>
      <w:lvlText w:val="%1."/>
      <w:lvlJc w:val="left"/>
      <w:pPr>
        <w:tabs>
          <w:tab w:val="num" w:pos="360"/>
        </w:tabs>
        <w:ind w:left="360" w:hanging="360"/>
      </w:pPr>
      <w:rPr>
        <w:rFonts w:hint="default"/>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BE45F18"/>
    <w:multiLevelType w:val="hybridMultilevel"/>
    <w:tmpl w:val="EA149AB2"/>
    <w:lvl w:ilvl="0" w:tplc="0D6ADD1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014D0"/>
    <w:multiLevelType w:val="hybridMultilevel"/>
    <w:tmpl w:val="F600E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153CD6"/>
    <w:multiLevelType w:val="multilevel"/>
    <w:tmpl w:val="32E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41DB1"/>
    <w:multiLevelType w:val="multilevel"/>
    <w:tmpl w:val="C31EEA76"/>
    <w:lvl w:ilvl="0">
      <w:start w:val="1"/>
      <w:numFmt w:val="decimal"/>
      <w:lvlText w:val="%1."/>
      <w:lvlJc w:val="left"/>
      <w:pPr>
        <w:tabs>
          <w:tab w:val="num" w:pos="360"/>
        </w:tabs>
        <w:ind w:left="360" w:hanging="360"/>
      </w:pPr>
      <w:rPr>
        <w:rFonts w:hint="default"/>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5EE7ADE"/>
    <w:multiLevelType w:val="multilevel"/>
    <w:tmpl w:val="FD5C5492"/>
    <w:lvl w:ilvl="0">
      <w:start w:val="1"/>
      <w:numFmt w:val="decimal"/>
      <w:lvlText w:val="%1."/>
      <w:lvlJc w:val="left"/>
      <w:pPr>
        <w:tabs>
          <w:tab w:val="num" w:pos="360"/>
        </w:tabs>
        <w:ind w:left="360" w:hanging="360"/>
      </w:pPr>
      <w:rPr>
        <w:rFonts w:hint="default"/>
        <w:sz w:val="22"/>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8482C9F"/>
    <w:multiLevelType w:val="hybridMultilevel"/>
    <w:tmpl w:val="2A462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514F13"/>
    <w:multiLevelType w:val="hybridMultilevel"/>
    <w:tmpl w:val="CFB27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2C640DC"/>
    <w:multiLevelType w:val="hybridMultilevel"/>
    <w:tmpl w:val="A27A8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C81253"/>
    <w:multiLevelType w:val="hybridMultilevel"/>
    <w:tmpl w:val="276254EA"/>
    <w:lvl w:ilvl="0" w:tplc="310028AE">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29205F85"/>
    <w:multiLevelType w:val="multilevel"/>
    <w:tmpl w:val="8E2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F2933"/>
    <w:multiLevelType w:val="hybridMultilevel"/>
    <w:tmpl w:val="A022B6FA"/>
    <w:lvl w:ilvl="0" w:tplc="4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B85EA3"/>
    <w:multiLevelType w:val="hybridMultilevel"/>
    <w:tmpl w:val="ABF686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D6B0559"/>
    <w:multiLevelType w:val="hybridMultilevel"/>
    <w:tmpl w:val="EA149AB2"/>
    <w:lvl w:ilvl="0" w:tplc="0D6ADD1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B10E0"/>
    <w:multiLevelType w:val="hybridMultilevel"/>
    <w:tmpl w:val="65748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F06F63"/>
    <w:multiLevelType w:val="multilevel"/>
    <w:tmpl w:val="E67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A590D"/>
    <w:multiLevelType w:val="multilevel"/>
    <w:tmpl w:val="AAC256B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84746"/>
    <w:multiLevelType w:val="hybridMultilevel"/>
    <w:tmpl w:val="A7307AEE"/>
    <w:lvl w:ilvl="0" w:tplc="162E2D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A3BD1"/>
    <w:multiLevelType w:val="multilevel"/>
    <w:tmpl w:val="E96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6F7113"/>
    <w:multiLevelType w:val="hybridMultilevel"/>
    <w:tmpl w:val="8432D89A"/>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3D2106B"/>
    <w:multiLevelType w:val="multilevel"/>
    <w:tmpl w:val="0E7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31336"/>
    <w:multiLevelType w:val="hybridMultilevel"/>
    <w:tmpl w:val="48429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D5B7B"/>
    <w:multiLevelType w:val="hybridMultilevel"/>
    <w:tmpl w:val="4C98B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9504A60"/>
    <w:multiLevelType w:val="multilevel"/>
    <w:tmpl w:val="AAC256B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7A184C"/>
    <w:multiLevelType w:val="multilevel"/>
    <w:tmpl w:val="AAC256B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2292722"/>
    <w:multiLevelType w:val="hybridMultilevel"/>
    <w:tmpl w:val="E14E1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39E2127"/>
    <w:multiLevelType w:val="hybridMultilevel"/>
    <w:tmpl w:val="40D6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F411A0"/>
    <w:multiLevelType w:val="multilevel"/>
    <w:tmpl w:val="BA2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B7263"/>
    <w:multiLevelType w:val="hybridMultilevel"/>
    <w:tmpl w:val="CB145126"/>
    <w:lvl w:ilvl="0" w:tplc="4009000F">
      <w:start w:val="1"/>
      <w:numFmt w:val="decimal"/>
      <w:lvlText w:val="%1."/>
      <w:lvlJc w:val="left"/>
      <w:pPr>
        <w:ind w:left="2160" w:hanging="360"/>
      </w:pPr>
      <w:rPr>
        <w:rFonts w:hint="default"/>
      </w:rPr>
    </w:lvl>
    <w:lvl w:ilvl="1" w:tplc="4009000F">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AF363C4"/>
    <w:multiLevelType w:val="hybridMultilevel"/>
    <w:tmpl w:val="7BC0D650"/>
    <w:lvl w:ilvl="0" w:tplc="C3D2E8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8689D"/>
    <w:multiLevelType w:val="multilevel"/>
    <w:tmpl w:val="E7846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CF79E9"/>
    <w:multiLevelType w:val="hybridMultilevel"/>
    <w:tmpl w:val="81BC8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FF72D59"/>
    <w:multiLevelType w:val="multilevel"/>
    <w:tmpl w:val="DA407AB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8B41B0"/>
    <w:multiLevelType w:val="hybridMultilevel"/>
    <w:tmpl w:val="64C68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4E0764F"/>
    <w:multiLevelType w:val="hybridMultilevel"/>
    <w:tmpl w:val="9BD276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A673D0"/>
    <w:multiLevelType w:val="multilevel"/>
    <w:tmpl w:val="6A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1A78BA"/>
    <w:multiLevelType w:val="multilevel"/>
    <w:tmpl w:val="A976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906AD9"/>
    <w:multiLevelType w:val="multilevel"/>
    <w:tmpl w:val="C31EEA76"/>
    <w:lvl w:ilvl="0">
      <w:start w:val="1"/>
      <w:numFmt w:val="decimal"/>
      <w:lvlText w:val="%1."/>
      <w:lvlJc w:val="left"/>
      <w:pPr>
        <w:tabs>
          <w:tab w:val="num" w:pos="360"/>
        </w:tabs>
        <w:ind w:left="360" w:hanging="360"/>
      </w:pPr>
      <w:rPr>
        <w:rFonts w:hint="default"/>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FB10657"/>
    <w:multiLevelType w:val="hybridMultilevel"/>
    <w:tmpl w:val="F470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DF50F7"/>
    <w:multiLevelType w:val="multilevel"/>
    <w:tmpl w:val="D99001B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F235B2"/>
    <w:multiLevelType w:val="hybridMultilevel"/>
    <w:tmpl w:val="56D81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9"/>
  </w:num>
  <w:num w:numId="3">
    <w:abstractNumId w:val="26"/>
  </w:num>
  <w:num w:numId="4">
    <w:abstractNumId w:val="28"/>
  </w:num>
  <w:num w:numId="5">
    <w:abstractNumId w:val="37"/>
  </w:num>
  <w:num w:numId="6">
    <w:abstractNumId w:val="20"/>
  </w:num>
  <w:num w:numId="7">
    <w:abstractNumId w:val="12"/>
  </w:num>
  <w:num w:numId="8">
    <w:abstractNumId w:val="14"/>
  </w:num>
  <w:num w:numId="9">
    <w:abstractNumId w:val="13"/>
  </w:num>
  <w:num w:numId="10">
    <w:abstractNumId w:val="7"/>
  </w:num>
  <w:num w:numId="11">
    <w:abstractNumId w:val="19"/>
  </w:num>
  <w:num w:numId="12">
    <w:abstractNumId w:val="39"/>
  </w:num>
  <w:num w:numId="13">
    <w:abstractNumId w:val="0"/>
  </w:num>
  <w:num w:numId="14">
    <w:abstractNumId w:val="16"/>
  </w:num>
  <w:num w:numId="15">
    <w:abstractNumId w:val="21"/>
  </w:num>
  <w:num w:numId="16">
    <w:abstractNumId w:val="33"/>
  </w:num>
  <w:num w:numId="17">
    <w:abstractNumId w:val="24"/>
  </w:num>
  <w:num w:numId="18">
    <w:abstractNumId w:val="8"/>
  </w:num>
  <w:num w:numId="19">
    <w:abstractNumId w:val="22"/>
  </w:num>
  <w:num w:numId="20">
    <w:abstractNumId w:val="34"/>
  </w:num>
  <w:num w:numId="21">
    <w:abstractNumId w:val="40"/>
  </w:num>
  <w:num w:numId="22">
    <w:abstractNumId w:val="27"/>
  </w:num>
  <w:num w:numId="23">
    <w:abstractNumId w:val="31"/>
  </w:num>
  <w:num w:numId="24">
    <w:abstractNumId w:val="3"/>
  </w:num>
  <w:num w:numId="25">
    <w:abstractNumId w:val="36"/>
  </w:num>
  <w:num w:numId="26">
    <w:abstractNumId w:val="38"/>
  </w:num>
  <w:num w:numId="27">
    <w:abstractNumId w:val="32"/>
  </w:num>
  <w:num w:numId="28">
    <w:abstractNumId w:val="25"/>
  </w:num>
  <w:num w:numId="29">
    <w:abstractNumId w:val="18"/>
  </w:num>
  <w:num w:numId="30">
    <w:abstractNumId w:val="17"/>
  </w:num>
  <w:num w:numId="31">
    <w:abstractNumId w:val="15"/>
  </w:num>
  <w:num w:numId="32">
    <w:abstractNumId w:val="11"/>
  </w:num>
  <w:num w:numId="33">
    <w:abstractNumId w:val="29"/>
  </w:num>
  <w:num w:numId="34">
    <w:abstractNumId w:val="45"/>
  </w:num>
  <w:num w:numId="35">
    <w:abstractNumId w:val="30"/>
  </w:num>
  <w:num w:numId="36">
    <w:abstractNumId w:val="1"/>
  </w:num>
  <w:num w:numId="37">
    <w:abstractNumId w:val="10"/>
  </w:num>
  <w:num w:numId="38">
    <w:abstractNumId w:val="43"/>
  </w:num>
  <w:num w:numId="39">
    <w:abstractNumId w:val="35"/>
  </w:num>
  <w:num w:numId="40">
    <w:abstractNumId w:val="46"/>
  </w:num>
  <w:num w:numId="41">
    <w:abstractNumId w:val="2"/>
  </w:num>
  <w:num w:numId="42">
    <w:abstractNumId w:val="5"/>
  </w:num>
  <w:num w:numId="43">
    <w:abstractNumId w:val="6"/>
  </w:num>
  <w:num w:numId="44">
    <w:abstractNumId w:val="4"/>
  </w:num>
  <w:num w:numId="45">
    <w:abstractNumId w:val="42"/>
  </w:num>
  <w:num w:numId="46">
    <w:abstractNumId w:val="2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09"/>
    <w:rsid w:val="00001213"/>
    <w:rsid w:val="000062EB"/>
    <w:rsid w:val="00007C64"/>
    <w:rsid w:val="00011E38"/>
    <w:rsid w:val="000121D6"/>
    <w:rsid w:val="00013465"/>
    <w:rsid w:val="00022C79"/>
    <w:rsid w:val="00026B24"/>
    <w:rsid w:val="00036022"/>
    <w:rsid w:val="0003734A"/>
    <w:rsid w:val="00041F25"/>
    <w:rsid w:val="0004537E"/>
    <w:rsid w:val="000470FE"/>
    <w:rsid w:val="00047A88"/>
    <w:rsid w:val="00051499"/>
    <w:rsid w:val="000564BC"/>
    <w:rsid w:val="0006167F"/>
    <w:rsid w:val="0006560D"/>
    <w:rsid w:val="00072A66"/>
    <w:rsid w:val="000731DF"/>
    <w:rsid w:val="0007383F"/>
    <w:rsid w:val="00080AA1"/>
    <w:rsid w:val="0008186C"/>
    <w:rsid w:val="00085E5A"/>
    <w:rsid w:val="00094399"/>
    <w:rsid w:val="00094FB5"/>
    <w:rsid w:val="0009679F"/>
    <w:rsid w:val="00097154"/>
    <w:rsid w:val="000A1B0A"/>
    <w:rsid w:val="000A5379"/>
    <w:rsid w:val="000B1625"/>
    <w:rsid w:val="000C0A92"/>
    <w:rsid w:val="000C11CE"/>
    <w:rsid w:val="000C407F"/>
    <w:rsid w:val="000C61AE"/>
    <w:rsid w:val="000D65BE"/>
    <w:rsid w:val="000D6978"/>
    <w:rsid w:val="000E2168"/>
    <w:rsid w:val="000E3E7A"/>
    <w:rsid w:val="000F0281"/>
    <w:rsid w:val="000F276C"/>
    <w:rsid w:val="000F7B03"/>
    <w:rsid w:val="001003F7"/>
    <w:rsid w:val="00101BD4"/>
    <w:rsid w:val="00105BFF"/>
    <w:rsid w:val="001132AA"/>
    <w:rsid w:val="00114B04"/>
    <w:rsid w:val="00116467"/>
    <w:rsid w:val="00124036"/>
    <w:rsid w:val="00124285"/>
    <w:rsid w:val="00124F6F"/>
    <w:rsid w:val="00133D03"/>
    <w:rsid w:val="00144017"/>
    <w:rsid w:val="0014672A"/>
    <w:rsid w:val="001506F4"/>
    <w:rsid w:val="001511E6"/>
    <w:rsid w:val="00151313"/>
    <w:rsid w:val="001570E3"/>
    <w:rsid w:val="00162095"/>
    <w:rsid w:val="00171C58"/>
    <w:rsid w:val="00172CA2"/>
    <w:rsid w:val="001735F2"/>
    <w:rsid w:val="00175234"/>
    <w:rsid w:val="001756E5"/>
    <w:rsid w:val="00175D88"/>
    <w:rsid w:val="001808E3"/>
    <w:rsid w:val="00181603"/>
    <w:rsid w:val="00185F7D"/>
    <w:rsid w:val="0018638B"/>
    <w:rsid w:val="001971DE"/>
    <w:rsid w:val="001976E1"/>
    <w:rsid w:val="001A2B7D"/>
    <w:rsid w:val="001A63CE"/>
    <w:rsid w:val="001A6D81"/>
    <w:rsid w:val="001B6851"/>
    <w:rsid w:val="001C507B"/>
    <w:rsid w:val="001D55B6"/>
    <w:rsid w:val="001E07B7"/>
    <w:rsid w:val="001E1684"/>
    <w:rsid w:val="001F24F9"/>
    <w:rsid w:val="001F2E46"/>
    <w:rsid w:val="001F5FD5"/>
    <w:rsid w:val="001F7DA9"/>
    <w:rsid w:val="002001CA"/>
    <w:rsid w:val="00202F12"/>
    <w:rsid w:val="00204223"/>
    <w:rsid w:val="0020518D"/>
    <w:rsid w:val="00205CAB"/>
    <w:rsid w:val="00216FD3"/>
    <w:rsid w:val="00223A70"/>
    <w:rsid w:val="00235FB9"/>
    <w:rsid w:val="002521DB"/>
    <w:rsid w:val="002523E9"/>
    <w:rsid w:val="00255C0B"/>
    <w:rsid w:val="00256775"/>
    <w:rsid w:val="00262C69"/>
    <w:rsid w:val="002725F7"/>
    <w:rsid w:val="002816D8"/>
    <w:rsid w:val="0028239E"/>
    <w:rsid w:val="00282E4A"/>
    <w:rsid w:val="00282FA4"/>
    <w:rsid w:val="0028577B"/>
    <w:rsid w:val="002869D1"/>
    <w:rsid w:val="00291C10"/>
    <w:rsid w:val="002971A6"/>
    <w:rsid w:val="002A6E70"/>
    <w:rsid w:val="002B1E1D"/>
    <w:rsid w:val="002B27CA"/>
    <w:rsid w:val="002C51FB"/>
    <w:rsid w:val="002C58B5"/>
    <w:rsid w:val="002C631B"/>
    <w:rsid w:val="002C7482"/>
    <w:rsid w:val="002D372F"/>
    <w:rsid w:val="002D39CB"/>
    <w:rsid w:val="002E0C0B"/>
    <w:rsid w:val="002E6708"/>
    <w:rsid w:val="002F3C47"/>
    <w:rsid w:val="002F5FEE"/>
    <w:rsid w:val="002F7192"/>
    <w:rsid w:val="003007FC"/>
    <w:rsid w:val="00300A1F"/>
    <w:rsid w:val="00303217"/>
    <w:rsid w:val="003053C3"/>
    <w:rsid w:val="00307E6B"/>
    <w:rsid w:val="00311C07"/>
    <w:rsid w:val="00312C9A"/>
    <w:rsid w:val="00321794"/>
    <w:rsid w:val="00323817"/>
    <w:rsid w:val="00325C45"/>
    <w:rsid w:val="00326DE8"/>
    <w:rsid w:val="003301F4"/>
    <w:rsid w:val="003306B2"/>
    <w:rsid w:val="00334469"/>
    <w:rsid w:val="0033567F"/>
    <w:rsid w:val="00342193"/>
    <w:rsid w:val="00347CA0"/>
    <w:rsid w:val="0035252E"/>
    <w:rsid w:val="00355076"/>
    <w:rsid w:val="003609EA"/>
    <w:rsid w:val="003761B3"/>
    <w:rsid w:val="0038472D"/>
    <w:rsid w:val="0038633F"/>
    <w:rsid w:val="00386421"/>
    <w:rsid w:val="00391A9E"/>
    <w:rsid w:val="00392204"/>
    <w:rsid w:val="00392DAD"/>
    <w:rsid w:val="00393071"/>
    <w:rsid w:val="00393C16"/>
    <w:rsid w:val="0039699B"/>
    <w:rsid w:val="003978C1"/>
    <w:rsid w:val="003A0870"/>
    <w:rsid w:val="003A11BA"/>
    <w:rsid w:val="003A56A8"/>
    <w:rsid w:val="003B2315"/>
    <w:rsid w:val="003B28CE"/>
    <w:rsid w:val="003E0E82"/>
    <w:rsid w:val="003E4B2E"/>
    <w:rsid w:val="003E6F32"/>
    <w:rsid w:val="003F670D"/>
    <w:rsid w:val="003F6E86"/>
    <w:rsid w:val="00406CB1"/>
    <w:rsid w:val="00406E18"/>
    <w:rsid w:val="00415076"/>
    <w:rsid w:val="00420B20"/>
    <w:rsid w:val="004245B7"/>
    <w:rsid w:val="00426E40"/>
    <w:rsid w:val="00430193"/>
    <w:rsid w:val="00436D8D"/>
    <w:rsid w:val="00447DB2"/>
    <w:rsid w:val="004536AB"/>
    <w:rsid w:val="00457D43"/>
    <w:rsid w:val="00463E1D"/>
    <w:rsid w:val="00466B5C"/>
    <w:rsid w:val="0047150E"/>
    <w:rsid w:val="00477012"/>
    <w:rsid w:val="00486B23"/>
    <w:rsid w:val="00492431"/>
    <w:rsid w:val="00493312"/>
    <w:rsid w:val="004A200D"/>
    <w:rsid w:val="004A3608"/>
    <w:rsid w:val="004B1F43"/>
    <w:rsid w:val="004B4A84"/>
    <w:rsid w:val="004B5F0D"/>
    <w:rsid w:val="004B6CAC"/>
    <w:rsid w:val="004C031F"/>
    <w:rsid w:val="004C096D"/>
    <w:rsid w:val="004C1B18"/>
    <w:rsid w:val="004C22B4"/>
    <w:rsid w:val="004C3E52"/>
    <w:rsid w:val="004D482A"/>
    <w:rsid w:val="004D4DB5"/>
    <w:rsid w:val="004D728B"/>
    <w:rsid w:val="004D7566"/>
    <w:rsid w:val="004E0837"/>
    <w:rsid w:val="004E5D79"/>
    <w:rsid w:val="0050048A"/>
    <w:rsid w:val="00500CA1"/>
    <w:rsid w:val="00503E54"/>
    <w:rsid w:val="005042DD"/>
    <w:rsid w:val="005057C5"/>
    <w:rsid w:val="00511CE1"/>
    <w:rsid w:val="005250AC"/>
    <w:rsid w:val="00540E33"/>
    <w:rsid w:val="005419A0"/>
    <w:rsid w:val="005449DD"/>
    <w:rsid w:val="00560E28"/>
    <w:rsid w:val="00560EEB"/>
    <w:rsid w:val="00565393"/>
    <w:rsid w:val="00565B7D"/>
    <w:rsid w:val="005775E4"/>
    <w:rsid w:val="00582374"/>
    <w:rsid w:val="00594B69"/>
    <w:rsid w:val="00595A62"/>
    <w:rsid w:val="005A1A10"/>
    <w:rsid w:val="005A2D09"/>
    <w:rsid w:val="005A68D8"/>
    <w:rsid w:val="005B3F20"/>
    <w:rsid w:val="005C7FFE"/>
    <w:rsid w:val="005E11A2"/>
    <w:rsid w:val="005E3395"/>
    <w:rsid w:val="005E5C6A"/>
    <w:rsid w:val="005E7DAF"/>
    <w:rsid w:val="005F1E50"/>
    <w:rsid w:val="005F5409"/>
    <w:rsid w:val="005F54DF"/>
    <w:rsid w:val="00605E71"/>
    <w:rsid w:val="006061B6"/>
    <w:rsid w:val="00606794"/>
    <w:rsid w:val="00606A03"/>
    <w:rsid w:val="006118FA"/>
    <w:rsid w:val="00612470"/>
    <w:rsid w:val="00615B82"/>
    <w:rsid w:val="00616D8B"/>
    <w:rsid w:val="00625369"/>
    <w:rsid w:val="00634B0A"/>
    <w:rsid w:val="006367C7"/>
    <w:rsid w:val="006429E1"/>
    <w:rsid w:val="00644704"/>
    <w:rsid w:val="00647BFE"/>
    <w:rsid w:val="00656756"/>
    <w:rsid w:val="0066375E"/>
    <w:rsid w:val="0066602D"/>
    <w:rsid w:val="00667080"/>
    <w:rsid w:val="00675572"/>
    <w:rsid w:val="00676139"/>
    <w:rsid w:val="00680E77"/>
    <w:rsid w:val="006813C2"/>
    <w:rsid w:val="006828C2"/>
    <w:rsid w:val="00690FCD"/>
    <w:rsid w:val="0069390B"/>
    <w:rsid w:val="006A0CAD"/>
    <w:rsid w:val="006A1143"/>
    <w:rsid w:val="006B1375"/>
    <w:rsid w:val="006B33D3"/>
    <w:rsid w:val="006B3A24"/>
    <w:rsid w:val="006B608E"/>
    <w:rsid w:val="006B7104"/>
    <w:rsid w:val="006B7E3D"/>
    <w:rsid w:val="006C1C9E"/>
    <w:rsid w:val="006C23CF"/>
    <w:rsid w:val="006C26E5"/>
    <w:rsid w:val="006C279C"/>
    <w:rsid w:val="006C5828"/>
    <w:rsid w:val="006C664F"/>
    <w:rsid w:val="006D4FA6"/>
    <w:rsid w:val="006D5D1C"/>
    <w:rsid w:val="006E0631"/>
    <w:rsid w:val="006F292B"/>
    <w:rsid w:val="0070182D"/>
    <w:rsid w:val="00702451"/>
    <w:rsid w:val="0070700D"/>
    <w:rsid w:val="0070737F"/>
    <w:rsid w:val="007125CA"/>
    <w:rsid w:val="007176B0"/>
    <w:rsid w:val="007209B4"/>
    <w:rsid w:val="007218A6"/>
    <w:rsid w:val="007232C7"/>
    <w:rsid w:val="00723315"/>
    <w:rsid w:val="00727909"/>
    <w:rsid w:val="00740C58"/>
    <w:rsid w:val="00741481"/>
    <w:rsid w:val="007429A4"/>
    <w:rsid w:val="0074599E"/>
    <w:rsid w:val="0074791E"/>
    <w:rsid w:val="00753526"/>
    <w:rsid w:val="00753AE1"/>
    <w:rsid w:val="0076010D"/>
    <w:rsid w:val="00764002"/>
    <w:rsid w:val="00773633"/>
    <w:rsid w:val="0077392E"/>
    <w:rsid w:val="00773AD4"/>
    <w:rsid w:val="007925EC"/>
    <w:rsid w:val="007A3DAD"/>
    <w:rsid w:val="007A78A4"/>
    <w:rsid w:val="007B0DBD"/>
    <w:rsid w:val="007B18A3"/>
    <w:rsid w:val="007B708E"/>
    <w:rsid w:val="007C44D4"/>
    <w:rsid w:val="007D0731"/>
    <w:rsid w:val="007D3DAF"/>
    <w:rsid w:val="007D4166"/>
    <w:rsid w:val="007D77B4"/>
    <w:rsid w:val="007E155B"/>
    <w:rsid w:val="007E30B0"/>
    <w:rsid w:val="007E4B8B"/>
    <w:rsid w:val="007E5F6C"/>
    <w:rsid w:val="007F4F56"/>
    <w:rsid w:val="008122F2"/>
    <w:rsid w:val="008164C6"/>
    <w:rsid w:val="008301E0"/>
    <w:rsid w:val="00830AA1"/>
    <w:rsid w:val="0083468A"/>
    <w:rsid w:val="00850030"/>
    <w:rsid w:val="00851EC3"/>
    <w:rsid w:val="0085456D"/>
    <w:rsid w:val="0085780E"/>
    <w:rsid w:val="00865B57"/>
    <w:rsid w:val="00870DC8"/>
    <w:rsid w:val="00871420"/>
    <w:rsid w:val="00875640"/>
    <w:rsid w:val="00876961"/>
    <w:rsid w:val="00883D87"/>
    <w:rsid w:val="00884F7A"/>
    <w:rsid w:val="008857CA"/>
    <w:rsid w:val="008868C5"/>
    <w:rsid w:val="00891767"/>
    <w:rsid w:val="0089266A"/>
    <w:rsid w:val="00893CDF"/>
    <w:rsid w:val="008966FE"/>
    <w:rsid w:val="008A3463"/>
    <w:rsid w:val="008A6D1A"/>
    <w:rsid w:val="008A6FA3"/>
    <w:rsid w:val="008B48FC"/>
    <w:rsid w:val="008B5F8B"/>
    <w:rsid w:val="008B776C"/>
    <w:rsid w:val="008D6AA7"/>
    <w:rsid w:val="008E24E7"/>
    <w:rsid w:val="008E73A3"/>
    <w:rsid w:val="008F0C46"/>
    <w:rsid w:val="008F2D41"/>
    <w:rsid w:val="008F30EB"/>
    <w:rsid w:val="008F3C8B"/>
    <w:rsid w:val="008F7924"/>
    <w:rsid w:val="0090041C"/>
    <w:rsid w:val="00903C5A"/>
    <w:rsid w:val="0090509E"/>
    <w:rsid w:val="00907DE6"/>
    <w:rsid w:val="009111BA"/>
    <w:rsid w:val="00912410"/>
    <w:rsid w:val="00923864"/>
    <w:rsid w:val="0092417F"/>
    <w:rsid w:val="00927088"/>
    <w:rsid w:val="009308AB"/>
    <w:rsid w:val="0093518E"/>
    <w:rsid w:val="009414BA"/>
    <w:rsid w:val="00942F1F"/>
    <w:rsid w:val="00943435"/>
    <w:rsid w:val="00946F01"/>
    <w:rsid w:val="009473DD"/>
    <w:rsid w:val="00950DB9"/>
    <w:rsid w:val="00953946"/>
    <w:rsid w:val="00957DDF"/>
    <w:rsid w:val="00960FBC"/>
    <w:rsid w:val="009637A8"/>
    <w:rsid w:val="00964D74"/>
    <w:rsid w:val="009713FC"/>
    <w:rsid w:val="009716C0"/>
    <w:rsid w:val="00971F00"/>
    <w:rsid w:val="00972ADD"/>
    <w:rsid w:val="00973980"/>
    <w:rsid w:val="00974438"/>
    <w:rsid w:val="00975108"/>
    <w:rsid w:val="00977182"/>
    <w:rsid w:val="00984AD5"/>
    <w:rsid w:val="00993FED"/>
    <w:rsid w:val="0099481E"/>
    <w:rsid w:val="009A1272"/>
    <w:rsid w:val="009C24A1"/>
    <w:rsid w:val="009C3EF4"/>
    <w:rsid w:val="009C483C"/>
    <w:rsid w:val="009C5F47"/>
    <w:rsid w:val="009D1E26"/>
    <w:rsid w:val="009D240B"/>
    <w:rsid w:val="009D26B0"/>
    <w:rsid w:val="009E1341"/>
    <w:rsid w:val="009E25EE"/>
    <w:rsid w:val="009E41E3"/>
    <w:rsid w:val="009F44C5"/>
    <w:rsid w:val="009F4EB9"/>
    <w:rsid w:val="009F68A0"/>
    <w:rsid w:val="00A015AE"/>
    <w:rsid w:val="00A01ED3"/>
    <w:rsid w:val="00A037AF"/>
    <w:rsid w:val="00A06D05"/>
    <w:rsid w:val="00A1425C"/>
    <w:rsid w:val="00A14276"/>
    <w:rsid w:val="00A24D57"/>
    <w:rsid w:val="00A24E6D"/>
    <w:rsid w:val="00A25BAE"/>
    <w:rsid w:val="00A3653D"/>
    <w:rsid w:val="00A43A30"/>
    <w:rsid w:val="00A54452"/>
    <w:rsid w:val="00A60433"/>
    <w:rsid w:val="00A6123D"/>
    <w:rsid w:val="00A61D83"/>
    <w:rsid w:val="00A628BB"/>
    <w:rsid w:val="00A65F1C"/>
    <w:rsid w:val="00A70A5E"/>
    <w:rsid w:val="00A70E30"/>
    <w:rsid w:val="00A72BB1"/>
    <w:rsid w:val="00A7531D"/>
    <w:rsid w:val="00A7535F"/>
    <w:rsid w:val="00A82F9A"/>
    <w:rsid w:val="00A8634E"/>
    <w:rsid w:val="00A9624F"/>
    <w:rsid w:val="00AB7940"/>
    <w:rsid w:val="00AC0636"/>
    <w:rsid w:val="00AC073A"/>
    <w:rsid w:val="00AC20AA"/>
    <w:rsid w:val="00AC5E53"/>
    <w:rsid w:val="00AD0987"/>
    <w:rsid w:val="00AD2004"/>
    <w:rsid w:val="00AE1F1F"/>
    <w:rsid w:val="00AE4ED8"/>
    <w:rsid w:val="00AE71DC"/>
    <w:rsid w:val="00AF1209"/>
    <w:rsid w:val="00B06E5C"/>
    <w:rsid w:val="00B12DF4"/>
    <w:rsid w:val="00B140F3"/>
    <w:rsid w:val="00B14A4E"/>
    <w:rsid w:val="00B14B65"/>
    <w:rsid w:val="00B31FC2"/>
    <w:rsid w:val="00B33A15"/>
    <w:rsid w:val="00B35ACA"/>
    <w:rsid w:val="00B43E9F"/>
    <w:rsid w:val="00B507CD"/>
    <w:rsid w:val="00B51EE2"/>
    <w:rsid w:val="00B5371F"/>
    <w:rsid w:val="00B62708"/>
    <w:rsid w:val="00B66600"/>
    <w:rsid w:val="00B739CA"/>
    <w:rsid w:val="00B807D9"/>
    <w:rsid w:val="00B83EDE"/>
    <w:rsid w:val="00B965A8"/>
    <w:rsid w:val="00B96B0D"/>
    <w:rsid w:val="00BA1EC5"/>
    <w:rsid w:val="00BA63DD"/>
    <w:rsid w:val="00BB18DD"/>
    <w:rsid w:val="00BB41AB"/>
    <w:rsid w:val="00BB4B03"/>
    <w:rsid w:val="00BB79E8"/>
    <w:rsid w:val="00BC0862"/>
    <w:rsid w:val="00BC1A59"/>
    <w:rsid w:val="00BC46F5"/>
    <w:rsid w:val="00BD5599"/>
    <w:rsid w:val="00BD77E2"/>
    <w:rsid w:val="00BE421D"/>
    <w:rsid w:val="00BE569A"/>
    <w:rsid w:val="00BE593E"/>
    <w:rsid w:val="00BE7D86"/>
    <w:rsid w:val="00BF3246"/>
    <w:rsid w:val="00C005AB"/>
    <w:rsid w:val="00C16CCA"/>
    <w:rsid w:val="00C22661"/>
    <w:rsid w:val="00C23105"/>
    <w:rsid w:val="00C35C62"/>
    <w:rsid w:val="00C35F18"/>
    <w:rsid w:val="00C4180C"/>
    <w:rsid w:val="00C45816"/>
    <w:rsid w:val="00C46DB6"/>
    <w:rsid w:val="00C479FC"/>
    <w:rsid w:val="00C5083D"/>
    <w:rsid w:val="00C51888"/>
    <w:rsid w:val="00C5649E"/>
    <w:rsid w:val="00C5685D"/>
    <w:rsid w:val="00C6164E"/>
    <w:rsid w:val="00C8064F"/>
    <w:rsid w:val="00C8160B"/>
    <w:rsid w:val="00C82D21"/>
    <w:rsid w:val="00C852C5"/>
    <w:rsid w:val="00C8765F"/>
    <w:rsid w:val="00C9013C"/>
    <w:rsid w:val="00C96276"/>
    <w:rsid w:val="00CA5284"/>
    <w:rsid w:val="00CA7BD9"/>
    <w:rsid w:val="00CB586E"/>
    <w:rsid w:val="00CC3ECF"/>
    <w:rsid w:val="00CC690F"/>
    <w:rsid w:val="00CD1809"/>
    <w:rsid w:val="00CD3270"/>
    <w:rsid w:val="00CD4D75"/>
    <w:rsid w:val="00CD508C"/>
    <w:rsid w:val="00CD7C36"/>
    <w:rsid w:val="00CE6A49"/>
    <w:rsid w:val="00CF259A"/>
    <w:rsid w:val="00CF7429"/>
    <w:rsid w:val="00CF7FA9"/>
    <w:rsid w:val="00D14C22"/>
    <w:rsid w:val="00D212F9"/>
    <w:rsid w:val="00D267C1"/>
    <w:rsid w:val="00D34671"/>
    <w:rsid w:val="00D347BA"/>
    <w:rsid w:val="00D35024"/>
    <w:rsid w:val="00D378B4"/>
    <w:rsid w:val="00D40FE6"/>
    <w:rsid w:val="00D41ABD"/>
    <w:rsid w:val="00D441F2"/>
    <w:rsid w:val="00D50244"/>
    <w:rsid w:val="00D56957"/>
    <w:rsid w:val="00D71C7C"/>
    <w:rsid w:val="00D76A31"/>
    <w:rsid w:val="00D80C36"/>
    <w:rsid w:val="00D8199B"/>
    <w:rsid w:val="00D86557"/>
    <w:rsid w:val="00D872B2"/>
    <w:rsid w:val="00D926E6"/>
    <w:rsid w:val="00DA02FF"/>
    <w:rsid w:val="00DB2CE0"/>
    <w:rsid w:val="00DB3FFD"/>
    <w:rsid w:val="00DC0204"/>
    <w:rsid w:val="00DC364D"/>
    <w:rsid w:val="00DC39C9"/>
    <w:rsid w:val="00DD2479"/>
    <w:rsid w:val="00DE2911"/>
    <w:rsid w:val="00DF1DA7"/>
    <w:rsid w:val="00DF3A0B"/>
    <w:rsid w:val="00DF50CF"/>
    <w:rsid w:val="00E052B6"/>
    <w:rsid w:val="00E05472"/>
    <w:rsid w:val="00E06C94"/>
    <w:rsid w:val="00E13B84"/>
    <w:rsid w:val="00E1679B"/>
    <w:rsid w:val="00E17121"/>
    <w:rsid w:val="00E20212"/>
    <w:rsid w:val="00E25580"/>
    <w:rsid w:val="00E30BB3"/>
    <w:rsid w:val="00E36C1F"/>
    <w:rsid w:val="00E42373"/>
    <w:rsid w:val="00E44278"/>
    <w:rsid w:val="00E4553F"/>
    <w:rsid w:val="00E47242"/>
    <w:rsid w:val="00E477AC"/>
    <w:rsid w:val="00E5125C"/>
    <w:rsid w:val="00E5231C"/>
    <w:rsid w:val="00E52741"/>
    <w:rsid w:val="00E53BC1"/>
    <w:rsid w:val="00E60BB9"/>
    <w:rsid w:val="00E6324C"/>
    <w:rsid w:val="00E71F8B"/>
    <w:rsid w:val="00E736A5"/>
    <w:rsid w:val="00E7486B"/>
    <w:rsid w:val="00E768D3"/>
    <w:rsid w:val="00E90629"/>
    <w:rsid w:val="00E93987"/>
    <w:rsid w:val="00E95558"/>
    <w:rsid w:val="00EA0A2D"/>
    <w:rsid w:val="00EA5A6E"/>
    <w:rsid w:val="00EB4ED1"/>
    <w:rsid w:val="00EB5CF5"/>
    <w:rsid w:val="00EB6D3A"/>
    <w:rsid w:val="00EC3AA6"/>
    <w:rsid w:val="00ED0BF9"/>
    <w:rsid w:val="00EE0AB0"/>
    <w:rsid w:val="00EE2C50"/>
    <w:rsid w:val="00EE457A"/>
    <w:rsid w:val="00EE47D5"/>
    <w:rsid w:val="00EE7A88"/>
    <w:rsid w:val="00EF0177"/>
    <w:rsid w:val="00EF3D5B"/>
    <w:rsid w:val="00EF47C8"/>
    <w:rsid w:val="00F0096F"/>
    <w:rsid w:val="00F00AFF"/>
    <w:rsid w:val="00F04B8A"/>
    <w:rsid w:val="00F058EF"/>
    <w:rsid w:val="00F061D8"/>
    <w:rsid w:val="00F06DA4"/>
    <w:rsid w:val="00F13F23"/>
    <w:rsid w:val="00F14CB6"/>
    <w:rsid w:val="00F1619C"/>
    <w:rsid w:val="00F2404D"/>
    <w:rsid w:val="00F24E05"/>
    <w:rsid w:val="00F2570F"/>
    <w:rsid w:val="00F33E2C"/>
    <w:rsid w:val="00F3710D"/>
    <w:rsid w:val="00F44E56"/>
    <w:rsid w:val="00F47358"/>
    <w:rsid w:val="00F50471"/>
    <w:rsid w:val="00F51F73"/>
    <w:rsid w:val="00F5543C"/>
    <w:rsid w:val="00F565F0"/>
    <w:rsid w:val="00F63255"/>
    <w:rsid w:val="00F640ED"/>
    <w:rsid w:val="00F64BE3"/>
    <w:rsid w:val="00F850F6"/>
    <w:rsid w:val="00F8648A"/>
    <w:rsid w:val="00F910CD"/>
    <w:rsid w:val="00F968EA"/>
    <w:rsid w:val="00F96AE9"/>
    <w:rsid w:val="00F96C65"/>
    <w:rsid w:val="00F96F70"/>
    <w:rsid w:val="00FA0B3E"/>
    <w:rsid w:val="00FA0F4B"/>
    <w:rsid w:val="00FA49C1"/>
    <w:rsid w:val="00FA5166"/>
    <w:rsid w:val="00FB62C1"/>
    <w:rsid w:val="00FC3371"/>
    <w:rsid w:val="00FC6489"/>
    <w:rsid w:val="00FC7F69"/>
    <w:rsid w:val="00FD1594"/>
    <w:rsid w:val="00FD4666"/>
    <w:rsid w:val="00FD7C33"/>
    <w:rsid w:val="00FF3298"/>
    <w:rsid w:val="00FF6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10A14"/>
  <w15:docId w15:val="{511E745E-492B-41BC-AFFA-F30B6F00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D09"/>
    <w:pPr>
      <w:spacing w:after="0" w:line="240" w:lineRule="auto"/>
    </w:pPr>
  </w:style>
  <w:style w:type="paragraph" w:styleId="Header">
    <w:name w:val="header"/>
    <w:basedOn w:val="Normal"/>
    <w:link w:val="HeaderChar"/>
    <w:uiPriority w:val="99"/>
    <w:unhideWhenUsed/>
    <w:rsid w:val="00742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9A4"/>
  </w:style>
  <w:style w:type="paragraph" w:styleId="Footer">
    <w:name w:val="footer"/>
    <w:basedOn w:val="Normal"/>
    <w:link w:val="FooterChar"/>
    <w:uiPriority w:val="99"/>
    <w:unhideWhenUsed/>
    <w:rsid w:val="00742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9A4"/>
  </w:style>
  <w:style w:type="paragraph" w:styleId="BalloonText">
    <w:name w:val="Balloon Text"/>
    <w:basedOn w:val="Normal"/>
    <w:link w:val="BalloonTextChar"/>
    <w:uiPriority w:val="99"/>
    <w:semiHidden/>
    <w:unhideWhenUsed/>
    <w:rsid w:val="0074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A4"/>
    <w:rPr>
      <w:rFonts w:ascii="Tahoma" w:hAnsi="Tahoma" w:cs="Tahoma"/>
      <w:sz w:val="16"/>
      <w:szCs w:val="16"/>
    </w:rPr>
  </w:style>
  <w:style w:type="paragraph" w:styleId="ListParagraph">
    <w:name w:val="List Paragraph"/>
    <w:basedOn w:val="Normal"/>
    <w:uiPriority w:val="34"/>
    <w:qFormat/>
    <w:rsid w:val="00615B82"/>
    <w:pPr>
      <w:ind w:left="720"/>
      <w:contextualSpacing/>
    </w:pPr>
  </w:style>
  <w:style w:type="character" w:customStyle="1" w:styleId="ms-rtecustom-articleheaderhrdisciplines">
    <w:name w:val="ms-rtecustom-articleheaderhrdisciplines"/>
    <w:basedOn w:val="DefaultParagraphFont"/>
    <w:rsid w:val="00975108"/>
  </w:style>
  <w:style w:type="table" w:styleId="TableGrid">
    <w:name w:val="Table Grid"/>
    <w:basedOn w:val="TableNormal"/>
    <w:uiPriority w:val="59"/>
    <w:rsid w:val="00ED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05BFF"/>
    <w:pPr>
      <w:autoSpaceDE w:val="0"/>
      <w:autoSpaceDN w:val="0"/>
      <w:spacing w:after="0" w:line="240" w:lineRule="auto"/>
    </w:pPr>
    <w:rPr>
      <w:rFonts w:ascii="Calibri" w:hAnsi="Calibri" w:cs="Times New Roman"/>
      <w:color w:val="000000"/>
      <w:sz w:val="24"/>
      <w:szCs w:val="24"/>
      <w:lang w:val="en-IN" w:eastAsia="en-IN"/>
    </w:rPr>
  </w:style>
  <w:style w:type="character" w:styleId="CommentReference">
    <w:name w:val="annotation reference"/>
    <w:basedOn w:val="DefaultParagraphFont"/>
    <w:uiPriority w:val="99"/>
    <w:semiHidden/>
    <w:unhideWhenUsed/>
    <w:rsid w:val="00AC20AA"/>
    <w:rPr>
      <w:sz w:val="16"/>
      <w:szCs w:val="16"/>
    </w:rPr>
  </w:style>
  <w:style w:type="paragraph" w:styleId="CommentText">
    <w:name w:val="annotation text"/>
    <w:basedOn w:val="Normal"/>
    <w:link w:val="CommentTextChar"/>
    <w:uiPriority w:val="99"/>
    <w:semiHidden/>
    <w:unhideWhenUsed/>
    <w:rsid w:val="00AC20AA"/>
    <w:pPr>
      <w:spacing w:line="240" w:lineRule="auto"/>
    </w:pPr>
    <w:rPr>
      <w:sz w:val="20"/>
      <w:szCs w:val="20"/>
    </w:rPr>
  </w:style>
  <w:style w:type="character" w:customStyle="1" w:styleId="CommentTextChar">
    <w:name w:val="Comment Text Char"/>
    <w:basedOn w:val="DefaultParagraphFont"/>
    <w:link w:val="CommentText"/>
    <w:uiPriority w:val="99"/>
    <w:semiHidden/>
    <w:rsid w:val="00AC20AA"/>
    <w:rPr>
      <w:sz w:val="20"/>
      <w:szCs w:val="20"/>
    </w:rPr>
  </w:style>
  <w:style w:type="paragraph" w:styleId="CommentSubject">
    <w:name w:val="annotation subject"/>
    <w:basedOn w:val="CommentText"/>
    <w:next w:val="CommentText"/>
    <w:link w:val="CommentSubjectChar"/>
    <w:uiPriority w:val="99"/>
    <w:semiHidden/>
    <w:unhideWhenUsed/>
    <w:rsid w:val="00AC20AA"/>
    <w:rPr>
      <w:b/>
      <w:bCs/>
    </w:rPr>
  </w:style>
  <w:style w:type="character" w:customStyle="1" w:styleId="CommentSubjectChar">
    <w:name w:val="Comment Subject Char"/>
    <w:basedOn w:val="CommentTextChar"/>
    <w:link w:val="CommentSubject"/>
    <w:uiPriority w:val="99"/>
    <w:semiHidden/>
    <w:rsid w:val="00AC20AA"/>
    <w:rPr>
      <w:b/>
      <w:bCs/>
      <w:sz w:val="20"/>
      <w:szCs w:val="20"/>
    </w:rPr>
  </w:style>
  <w:style w:type="character" w:styleId="PlaceholderText">
    <w:name w:val="Placeholder Text"/>
    <w:basedOn w:val="DefaultParagraphFont"/>
    <w:uiPriority w:val="99"/>
    <w:semiHidden/>
    <w:rsid w:val="00903C5A"/>
    <w:rPr>
      <w:color w:val="808080"/>
    </w:rPr>
  </w:style>
  <w:style w:type="table" w:customStyle="1" w:styleId="TableGrid1">
    <w:name w:val="Table Grid1"/>
    <w:basedOn w:val="TableNormal"/>
    <w:next w:val="TableGrid"/>
    <w:uiPriority w:val="59"/>
    <w:rsid w:val="00F1619C"/>
    <w:pPr>
      <w:spacing w:after="0" w:line="240" w:lineRule="auto"/>
    </w:pPr>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7134">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75876238">
      <w:bodyDiv w:val="1"/>
      <w:marLeft w:val="0"/>
      <w:marRight w:val="0"/>
      <w:marTop w:val="0"/>
      <w:marBottom w:val="0"/>
      <w:divBdr>
        <w:top w:val="none" w:sz="0" w:space="0" w:color="auto"/>
        <w:left w:val="none" w:sz="0" w:space="0" w:color="auto"/>
        <w:bottom w:val="none" w:sz="0" w:space="0" w:color="auto"/>
        <w:right w:val="none" w:sz="0" w:space="0" w:color="auto"/>
      </w:divBdr>
    </w:div>
    <w:div w:id="507137640">
      <w:bodyDiv w:val="1"/>
      <w:marLeft w:val="0"/>
      <w:marRight w:val="0"/>
      <w:marTop w:val="0"/>
      <w:marBottom w:val="0"/>
      <w:divBdr>
        <w:top w:val="none" w:sz="0" w:space="0" w:color="auto"/>
        <w:left w:val="none" w:sz="0" w:space="0" w:color="auto"/>
        <w:bottom w:val="none" w:sz="0" w:space="0" w:color="auto"/>
        <w:right w:val="none" w:sz="0" w:space="0" w:color="auto"/>
      </w:divBdr>
    </w:div>
    <w:div w:id="592588079">
      <w:bodyDiv w:val="1"/>
      <w:marLeft w:val="0"/>
      <w:marRight w:val="0"/>
      <w:marTop w:val="0"/>
      <w:marBottom w:val="0"/>
      <w:divBdr>
        <w:top w:val="none" w:sz="0" w:space="0" w:color="auto"/>
        <w:left w:val="none" w:sz="0" w:space="0" w:color="auto"/>
        <w:bottom w:val="none" w:sz="0" w:space="0" w:color="auto"/>
        <w:right w:val="none" w:sz="0" w:space="0" w:color="auto"/>
      </w:divBdr>
    </w:div>
    <w:div w:id="669598288">
      <w:bodyDiv w:val="1"/>
      <w:marLeft w:val="0"/>
      <w:marRight w:val="0"/>
      <w:marTop w:val="0"/>
      <w:marBottom w:val="0"/>
      <w:divBdr>
        <w:top w:val="none" w:sz="0" w:space="0" w:color="auto"/>
        <w:left w:val="none" w:sz="0" w:space="0" w:color="auto"/>
        <w:bottom w:val="none" w:sz="0" w:space="0" w:color="auto"/>
        <w:right w:val="none" w:sz="0" w:space="0" w:color="auto"/>
      </w:divBdr>
    </w:div>
    <w:div w:id="744571848">
      <w:bodyDiv w:val="1"/>
      <w:marLeft w:val="0"/>
      <w:marRight w:val="0"/>
      <w:marTop w:val="0"/>
      <w:marBottom w:val="0"/>
      <w:divBdr>
        <w:top w:val="none" w:sz="0" w:space="0" w:color="auto"/>
        <w:left w:val="none" w:sz="0" w:space="0" w:color="auto"/>
        <w:bottom w:val="none" w:sz="0" w:space="0" w:color="auto"/>
        <w:right w:val="none" w:sz="0" w:space="0" w:color="auto"/>
      </w:divBdr>
    </w:div>
    <w:div w:id="773744152">
      <w:bodyDiv w:val="1"/>
      <w:marLeft w:val="0"/>
      <w:marRight w:val="0"/>
      <w:marTop w:val="0"/>
      <w:marBottom w:val="0"/>
      <w:divBdr>
        <w:top w:val="none" w:sz="0" w:space="0" w:color="auto"/>
        <w:left w:val="none" w:sz="0" w:space="0" w:color="auto"/>
        <w:bottom w:val="none" w:sz="0" w:space="0" w:color="auto"/>
        <w:right w:val="none" w:sz="0" w:space="0" w:color="auto"/>
      </w:divBdr>
    </w:div>
    <w:div w:id="810251618">
      <w:bodyDiv w:val="1"/>
      <w:marLeft w:val="0"/>
      <w:marRight w:val="0"/>
      <w:marTop w:val="0"/>
      <w:marBottom w:val="0"/>
      <w:divBdr>
        <w:top w:val="none" w:sz="0" w:space="0" w:color="auto"/>
        <w:left w:val="none" w:sz="0" w:space="0" w:color="auto"/>
        <w:bottom w:val="none" w:sz="0" w:space="0" w:color="auto"/>
        <w:right w:val="none" w:sz="0" w:space="0" w:color="auto"/>
      </w:divBdr>
    </w:div>
    <w:div w:id="839270423">
      <w:bodyDiv w:val="1"/>
      <w:marLeft w:val="0"/>
      <w:marRight w:val="0"/>
      <w:marTop w:val="0"/>
      <w:marBottom w:val="0"/>
      <w:divBdr>
        <w:top w:val="none" w:sz="0" w:space="0" w:color="auto"/>
        <w:left w:val="none" w:sz="0" w:space="0" w:color="auto"/>
        <w:bottom w:val="none" w:sz="0" w:space="0" w:color="auto"/>
        <w:right w:val="none" w:sz="0" w:space="0" w:color="auto"/>
      </w:divBdr>
    </w:div>
    <w:div w:id="1058826014">
      <w:bodyDiv w:val="1"/>
      <w:marLeft w:val="0"/>
      <w:marRight w:val="0"/>
      <w:marTop w:val="0"/>
      <w:marBottom w:val="0"/>
      <w:divBdr>
        <w:top w:val="none" w:sz="0" w:space="0" w:color="auto"/>
        <w:left w:val="none" w:sz="0" w:space="0" w:color="auto"/>
        <w:bottom w:val="none" w:sz="0" w:space="0" w:color="auto"/>
        <w:right w:val="none" w:sz="0" w:space="0" w:color="auto"/>
      </w:divBdr>
    </w:div>
    <w:div w:id="1089885482">
      <w:bodyDiv w:val="1"/>
      <w:marLeft w:val="0"/>
      <w:marRight w:val="0"/>
      <w:marTop w:val="0"/>
      <w:marBottom w:val="0"/>
      <w:divBdr>
        <w:top w:val="none" w:sz="0" w:space="0" w:color="auto"/>
        <w:left w:val="none" w:sz="0" w:space="0" w:color="auto"/>
        <w:bottom w:val="none" w:sz="0" w:space="0" w:color="auto"/>
        <w:right w:val="none" w:sz="0" w:space="0" w:color="auto"/>
      </w:divBdr>
    </w:div>
    <w:div w:id="1350638224">
      <w:bodyDiv w:val="1"/>
      <w:marLeft w:val="0"/>
      <w:marRight w:val="0"/>
      <w:marTop w:val="0"/>
      <w:marBottom w:val="0"/>
      <w:divBdr>
        <w:top w:val="none" w:sz="0" w:space="0" w:color="auto"/>
        <w:left w:val="none" w:sz="0" w:space="0" w:color="auto"/>
        <w:bottom w:val="none" w:sz="0" w:space="0" w:color="auto"/>
        <w:right w:val="none" w:sz="0" w:space="0" w:color="auto"/>
      </w:divBdr>
    </w:div>
    <w:div w:id="1436168963">
      <w:bodyDiv w:val="1"/>
      <w:marLeft w:val="0"/>
      <w:marRight w:val="0"/>
      <w:marTop w:val="0"/>
      <w:marBottom w:val="0"/>
      <w:divBdr>
        <w:top w:val="none" w:sz="0" w:space="0" w:color="auto"/>
        <w:left w:val="none" w:sz="0" w:space="0" w:color="auto"/>
        <w:bottom w:val="none" w:sz="0" w:space="0" w:color="auto"/>
        <w:right w:val="none" w:sz="0" w:space="0" w:color="auto"/>
      </w:divBdr>
    </w:div>
    <w:div w:id="1506049087">
      <w:bodyDiv w:val="1"/>
      <w:marLeft w:val="0"/>
      <w:marRight w:val="0"/>
      <w:marTop w:val="0"/>
      <w:marBottom w:val="0"/>
      <w:divBdr>
        <w:top w:val="none" w:sz="0" w:space="0" w:color="auto"/>
        <w:left w:val="none" w:sz="0" w:space="0" w:color="auto"/>
        <w:bottom w:val="none" w:sz="0" w:space="0" w:color="auto"/>
        <w:right w:val="none" w:sz="0" w:space="0" w:color="auto"/>
      </w:divBdr>
    </w:div>
    <w:div w:id="1715813433">
      <w:bodyDiv w:val="1"/>
      <w:marLeft w:val="0"/>
      <w:marRight w:val="0"/>
      <w:marTop w:val="0"/>
      <w:marBottom w:val="0"/>
      <w:divBdr>
        <w:top w:val="none" w:sz="0" w:space="0" w:color="auto"/>
        <w:left w:val="none" w:sz="0" w:space="0" w:color="auto"/>
        <w:bottom w:val="none" w:sz="0" w:space="0" w:color="auto"/>
        <w:right w:val="none" w:sz="0" w:space="0" w:color="auto"/>
      </w:divBdr>
    </w:div>
    <w:div w:id="1729260366">
      <w:bodyDiv w:val="1"/>
      <w:marLeft w:val="0"/>
      <w:marRight w:val="0"/>
      <w:marTop w:val="0"/>
      <w:marBottom w:val="0"/>
      <w:divBdr>
        <w:top w:val="none" w:sz="0" w:space="0" w:color="auto"/>
        <w:left w:val="none" w:sz="0" w:space="0" w:color="auto"/>
        <w:bottom w:val="none" w:sz="0" w:space="0" w:color="auto"/>
        <w:right w:val="none" w:sz="0" w:space="0" w:color="auto"/>
      </w:divBdr>
    </w:div>
    <w:div w:id="1790051676">
      <w:bodyDiv w:val="1"/>
      <w:marLeft w:val="0"/>
      <w:marRight w:val="0"/>
      <w:marTop w:val="0"/>
      <w:marBottom w:val="0"/>
      <w:divBdr>
        <w:top w:val="none" w:sz="0" w:space="0" w:color="auto"/>
        <w:left w:val="none" w:sz="0" w:space="0" w:color="auto"/>
        <w:bottom w:val="none" w:sz="0" w:space="0" w:color="auto"/>
        <w:right w:val="none" w:sz="0" w:space="0" w:color="auto"/>
      </w:divBdr>
    </w:div>
    <w:div w:id="18048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A9FA-ACB3-4714-8852-CCD31696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nkantharaj</dc:creator>
  <cp:lastModifiedBy>Borkar, Aashay</cp:lastModifiedBy>
  <cp:revision>8</cp:revision>
  <cp:lastPrinted>2012-07-26T06:05:00Z</cp:lastPrinted>
  <dcterms:created xsi:type="dcterms:W3CDTF">2023-04-04T11:45:00Z</dcterms:created>
  <dcterms:modified xsi:type="dcterms:W3CDTF">2023-06-11T10:55:00Z</dcterms:modified>
</cp:coreProperties>
</file>